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B4D0D" w14:textId="77777777" w:rsidR="00DC5D59" w:rsidRDefault="00186109">
      <w:r w:rsidRPr="00D967AC">
        <w:rPr>
          <w:noProof/>
        </w:rPr>
        <w:drawing>
          <wp:anchor distT="0" distB="0" distL="114300" distR="114300" simplePos="0" relativeHeight="251658241" behindDoc="0" locked="0" layoutInCell="1" allowOverlap="1" wp14:anchorId="21DB50C2" wp14:editId="5AEDEC85">
            <wp:simplePos x="0" y="0"/>
            <wp:positionH relativeFrom="margin">
              <wp:posOffset>4753610</wp:posOffset>
            </wp:positionH>
            <wp:positionV relativeFrom="paragraph">
              <wp:posOffset>-595630</wp:posOffset>
            </wp:positionV>
            <wp:extent cx="1573530" cy="594360"/>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t="30693" b="30693"/>
                    <a:stretch/>
                  </pic:blipFill>
                  <pic:spPr bwMode="auto">
                    <a:xfrm>
                      <a:off x="0" y="0"/>
                      <a:ext cx="1573530"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8EB">
        <w:rPr>
          <w:noProof/>
        </w:rPr>
        <mc:AlternateContent>
          <mc:Choice Requires="wps">
            <w:drawing>
              <wp:anchor distT="0" distB="0" distL="114300" distR="114300" simplePos="0" relativeHeight="251658240" behindDoc="1" locked="0" layoutInCell="1" allowOverlap="1" wp14:anchorId="21DB50C4" wp14:editId="17F58296">
                <wp:simplePos x="0" y="0"/>
                <wp:positionH relativeFrom="page">
                  <wp:align>left</wp:align>
                </wp:positionH>
                <wp:positionV relativeFrom="page">
                  <wp:posOffset>1050660</wp:posOffset>
                </wp:positionV>
                <wp:extent cx="7762751"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2751" cy="598487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8FEEE" id="Rectangle 2" o:spid="_x0000_s1026" alt="colored rectangle" style="position:absolute;margin-left:0;margin-top:82.75pt;width:611.25pt;height:471.2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" fillcolor="#70ad47 [3209]" stroked="f" strokeweight="1pt">
                <w10:wrap anchorx="page" anchory="page"/>
              </v:rect>
            </w:pict>
          </mc:Fallback>
        </mc:AlternateContent>
      </w:r>
    </w:p>
    <w:p w14:paraId="21DB4D0E" w14:textId="3D74BB82" w:rsidR="00F968EB" w:rsidRDefault="000B733C">
      <w:r>
        <w:rPr>
          <w:noProof/>
        </w:rPr>
        <mc:AlternateContent>
          <mc:Choice Requires="wps">
            <w:drawing>
              <wp:anchor distT="45720" distB="45720" distL="114300" distR="114300" simplePos="0" relativeHeight="251658242" behindDoc="0" locked="0" layoutInCell="1" allowOverlap="1" wp14:anchorId="21DB50C8" wp14:editId="74008379">
                <wp:simplePos x="0" y="0"/>
                <wp:positionH relativeFrom="margin">
                  <wp:align>right</wp:align>
                </wp:positionH>
                <wp:positionV relativeFrom="paragraph">
                  <wp:posOffset>661670</wp:posOffset>
                </wp:positionV>
                <wp:extent cx="6296025" cy="29603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960915"/>
                        </a:xfrm>
                        <a:prstGeom prst="rect">
                          <a:avLst/>
                        </a:prstGeom>
                        <a:noFill/>
                        <a:ln w="9525">
                          <a:noFill/>
                          <a:miter lim="800000"/>
                          <a:headEnd/>
                          <a:tailEnd/>
                        </a:ln>
                      </wps:spPr>
                      <wps:txbx>
                        <w:txbxContent>
                          <w:p w14:paraId="3BAFD4E6" w14:textId="77777777" w:rsidR="005B431E" w:rsidRPr="005B431E" w:rsidRDefault="005B431E" w:rsidP="005B431E">
                            <w:pPr>
                              <w:autoSpaceDE w:val="0"/>
                              <w:autoSpaceDN w:val="0"/>
                              <w:adjustRightInd w:val="0"/>
                              <w:rPr>
                                <w:rStyle w:val="BookTitle"/>
                                <w:sz w:val="56"/>
                                <w:szCs w:val="56"/>
                              </w:rPr>
                            </w:pPr>
                            <w:r w:rsidRPr="005B431E">
                              <w:rPr>
                                <w:rStyle w:val="BookTitle"/>
                                <w:sz w:val="56"/>
                                <w:szCs w:val="56"/>
                              </w:rPr>
                              <w:t xml:space="preserve">INTEGRATED </w:t>
                            </w:r>
                            <w:r w:rsidR="0058435C" w:rsidRPr="005B431E">
                              <w:rPr>
                                <w:rStyle w:val="BookTitle"/>
                                <w:sz w:val="56"/>
                                <w:szCs w:val="56"/>
                              </w:rPr>
                              <w:t xml:space="preserve">WATER SECURITY </w:t>
                            </w:r>
                            <w:r w:rsidR="00753123" w:rsidRPr="005B431E">
                              <w:rPr>
                                <w:rStyle w:val="BookTitle"/>
                                <w:sz w:val="56"/>
                                <w:szCs w:val="56"/>
                              </w:rPr>
                              <w:t>OPEN PROGRAM</w:t>
                            </w:r>
                            <w:r w:rsidRPr="005B431E">
                              <w:rPr>
                                <w:rStyle w:val="BookTitle"/>
                                <w:sz w:val="56"/>
                                <w:szCs w:val="56"/>
                              </w:rPr>
                              <w:t xml:space="preserve"> </w:t>
                            </w:r>
                          </w:p>
                          <w:p w14:paraId="33C1CAF0" w14:textId="41E7146F" w:rsidR="00753123" w:rsidRDefault="00E77678" w:rsidP="0058435C">
                            <w:pPr>
                              <w:rPr>
                                <w:rStyle w:val="BookTitle"/>
                                <w:sz w:val="48"/>
                                <w:szCs w:val="48"/>
                              </w:rPr>
                            </w:pPr>
                            <w:r>
                              <w:rPr>
                                <w:rStyle w:val="BookTitle"/>
                                <w:sz w:val="48"/>
                                <w:szCs w:val="48"/>
                              </w:rPr>
                              <w:t xml:space="preserve">Component 1: </w:t>
                            </w:r>
                            <w:r w:rsidR="00753123" w:rsidRPr="00BD4C1E">
                              <w:rPr>
                                <w:rStyle w:val="BookTitle"/>
                                <w:sz w:val="48"/>
                                <w:szCs w:val="48"/>
                              </w:rPr>
                              <w:t>Water Security Open Platform</w:t>
                            </w:r>
                          </w:p>
                          <w:p w14:paraId="547CAE50" w14:textId="61A4BCBD" w:rsidR="005B431E" w:rsidRPr="00BD4C1E" w:rsidRDefault="00E77678" w:rsidP="0058435C">
                            <w:pPr>
                              <w:rPr>
                                <w:rStyle w:val="BookTitle"/>
                                <w:sz w:val="48"/>
                                <w:szCs w:val="48"/>
                              </w:rPr>
                            </w:pPr>
                            <w:r>
                              <w:rPr>
                                <w:rStyle w:val="BookTitle"/>
                                <w:sz w:val="48"/>
                                <w:szCs w:val="48"/>
                              </w:rPr>
                              <w:t xml:space="preserve">Component 2: </w:t>
                            </w:r>
                            <w:r w:rsidR="005B431E">
                              <w:rPr>
                                <w:rStyle w:val="BookTitle"/>
                                <w:sz w:val="48"/>
                                <w:szCs w:val="48"/>
                              </w:rPr>
                              <w:t xml:space="preserve">Water Security Support Facility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B50C8" id="_x0000_t202" coordsize="21600,21600" o:spt="202" path="m,l,21600r21600,l21600,xe">
                <v:stroke joinstyle="miter"/>
                <v:path gradientshapeok="t" o:connecttype="rect"/>
              </v:shapetype>
              <v:shape id="Text Box 2" o:spid="_x0000_s1026" type="#_x0000_t202" style="position:absolute;margin-left:444.55pt;margin-top:52.1pt;width:495.75pt;height:233.1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" filled="f" stroked="f">
                <v:textbox>
                  <w:txbxContent>
                    <w:p w14:paraId="3BAFD4E6" w14:textId="77777777" w:rsidR="005B431E" w:rsidRPr="005B431E" w:rsidRDefault="005B431E" w:rsidP="005B431E">
                      <w:pPr>
                        <w:autoSpaceDE w:val="0"/>
                        <w:autoSpaceDN w:val="0"/>
                        <w:adjustRightInd w:val="0"/>
                        <w:rPr>
                          <w:rStyle w:val="BookTitle"/>
                          <w:sz w:val="56"/>
                          <w:szCs w:val="56"/>
                        </w:rPr>
                      </w:pPr>
                      <w:r w:rsidRPr="005B431E">
                        <w:rPr>
                          <w:rStyle w:val="BookTitle"/>
                          <w:sz w:val="56"/>
                          <w:szCs w:val="56"/>
                        </w:rPr>
                        <w:t xml:space="preserve">INTEGRATED </w:t>
                      </w:r>
                      <w:r w:rsidR="0058435C" w:rsidRPr="005B431E">
                        <w:rPr>
                          <w:rStyle w:val="BookTitle"/>
                          <w:sz w:val="56"/>
                          <w:szCs w:val="56"/>
                        </w:rPr>
                        <w:t xml:space="preserve">WATER SECURITY </w:t>
                      </w:r>
                      <w:r w:rsidR="00753123" w:rsidRPr="005B431E">
                        <w:rPr>
                          <w:rStyle w:val="BookTitle"/>
                          <w:sz w:val="56"/>
                          <w:szCs w:val="56"/>
                        </w:rPr>
                        <w:t>OPEN PROGRAM</w:t>
                      </w:r>
                      <w:r w:rsidRPr="005B431E">
                        <w:rPr>
                          <w:rStyle w:val="BookTitle"/>
                          <w:sz w:val="56"/>
                          <w:szCs w:val="56"/>
                        </w:rPr>
                        <w:t xml:space="preserve"> </w:t>
                      </w:r>
                    </w:p>
                    <w:p w14:paraId="33C1CAF0" w14:textId="41E7146F" w:rsidR="00753123" w:rsidRDefault="00E77678" w:rsidP="0058435C">
                      <w:pPr>
                        <w:rPr>
                          <w:rStyle w:val="BookTitle"/>
                          <w:sz w:val="48"/>
                          <w:szCs w:val="48"/>
                        </w:rPr>
                      </w:pPr>
                      <w:r>
                        <w:rPr>
                          <w:rStyle w:val="BookTitle"/>
                          <w:sz w:val="48"/>
                          <w:szCs w:val="48"/>
                        </w:rPr>
                        <w:t xml:space="preserve">Component 1: </w:t>
                      </w:r>
                      <w:r w:rsidR="00753123" w:rsidRPr="00BD4C1E">
                        <w:rPr>
                          <w:rStyle w:val="BookTitle"/>
                          <w:sz w:val="48"/>
                          <w:szCs w:val="48"/>
                        </w:rPr>
                        <w:t>Water Security Open Platform</w:t>
                      </w:r>
                    </w:p>
                    <w:p w14:paraId="547CAE50" w14:textId="61A4BCBD" w:rsidR="005B431E" w:rsidRPr="00BD4C1E" w:rsidRDefault="00E77678" w:rsidP="0058435C">
                      <w:pPr>
                        <w:rPr>
                          <w:rStyle w:val="BookTitle"/>
                          <w:sz w:val="48"/>
                          <w:szCs w:val="48"/>
                        </w:rPr>
                      </w:pPr>
                      <w:r>
                        <w:rPr>
                          <w:rStyle w:val="BookTitle"/>
                          <w:sz w:val="48"/>
                          <w:szCs w:val="48"/>
                        </w:rPr>
                        <w:t xml:space="preserve">Component 2: </w:t>
                      </w:r>
                      <w:r w:rsidR="005B431E">
                        <w:rPr>
                          <w:rStyle w:val="BookTitle"/>
                          <w:sz w:val="48"/>
                          <w:szCs w:val="48"/>
                        </w:rPr>
                        <w:t xml:space="preserve">Water Security Support Facility </w:t>
                      </w:r>
                    </w:p>
                  </w:txbxContent>
                </v:textbox>
                <w10:wrap type="square" anchorx="margin"/>
              </v:shape>
            </w:pict>
          </mc:Fallback>
        </mc:AlternateContent>
      </w:r>
      <w:r w:rsidR="00BD4C1E">
        <w:rPr>
          <w:noProof/>
        </w:rPr>
        <w:drawing>
          <wp:anchor distT="0" distB="0" distL="114300" distR="114300" simplePos="0" relativeHeight="251658246" behindDoc="1" locked="0" layoutInCell="1" allowOverlap="1" wp14:anchorId="21DB50C6" wp14:editId="12219979">
            <wp:simplePos x="0" y="0"/>
            <wp:positionH relativeFrom="page">
              <wp:align>right</wp:align>
            </wp:positionH>
            <wp:positionV relativeFrom="paragraph">
              <wp:posOffset>4347928</wp:posOffset>
            </wp:positionV>
            <wp:extent cx="7545069" cy="5136542"/>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1124" cy="514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8B9">
        <w:rPr>
          <w:noProof/>
        </w:rPr>
        <mc:AlternateContent>
          <mc:Choice Requires="wps">
            <w:drawing>
              <wp:anchor distT="45720" distB="45720" distL="114300" distR="114300" simplePos="0" relativeHeight="251658245" behindDoc="0" locked="0" layoutInCell="1" allowOverlap="1" wp14:anchorId="21DB50CA" wp14:editId="5E86F4E2">
                <wp:simplePos x="0" y="0"/>
                <wp:positionH relativeFrom="margin">
                  <wp:posOffset>-328930</wp:posOffset>
                </wp:positionH>
                <wp:positionV relativeFrom="paragraph">
                  <wp:posOffset>3530600</wp:posOffset>
                </wp:positionV>
                <wp:extent cx="2453640" cy="3822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82270"/>
                        </a:xfrm>
                        <a:prstGeom prst="rect">
                          <a:avLst/>
                        </a:prstGeom>
                        <a:noFill/>
                        <a:ln w="9525">
                          <a:noFill/>
                          <a:miter lim="800000"/>
                          <a:headEnd/>
                          <a:tailEnd/>
                        </a:ln>
                      </wps:spPr>
                      <wps:txbx>
                        <w:txbxContent>
                          <w:p w14:paraId="21DB5126" w14:textId="7EEAC785" w:rsidR="006449A0" w:rsidRPr="007F477A" w:rsidRDefault="00B23862" w:rsidP="00E20B36">
                            <w:pPr>
                              <w:rPr>
                                <w:rStyle w:val="BookTitle"/>
                                <w:sz w:val="40"/>
                                <w:szCs w:val="40"/>
                              </w:rPr>
                            </w:pPr>
                            <w:r>
                              <w:rPr>
                                <w:rStyle w:val="BookTitle"/>
                                <w:sz w:val="40"/>
                                <w:szCs w:val="40"/>
                              </w:rPr>
                              <w:t>January</w:t>
                            </w:r>
                            <w:r w:rsidR="007F477A" w:rsidRPr="007F477A">
                              <w:rPr>
                                <w:rStyle w:val="BookTitle"/>
                                <w:sz w:val="40"/>
                                <w:szCs w:val="40"/>
                              </w:rPr>
                              <w:t xml:space="preserve"> 202</w:t>
                            </w:r>
                            <w:r>
                              <w:rPr>
                                <w:rStyle w:val="BookTitle"/>
                                <w:sz w:val="40"/>
                                <w:szCs w:val="40"/>
                              </w:rPr>
                              <w:t>2</w:t>
                            </w:r>
                            <w:r w:rsidR="007F477A" w:rsidRPr="007F477A">
                              <w:rPr>
                                <w:rStyle w:val="BookTitle"/>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B50CA" id="_x0000_s1027" type="#_x0000_t202" style="position:absolute;margin-left:-25.9pt;margin-top:278pt;width:193.2pt;height:30.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" filled="f" stroked="f">
                <v:textbox>
                  <w:txbxContent>
                    <w:p w14:paraId="21DB5126" w14:textId="7EEAC785" w:rsidR="006449A0" w:rsidRPr="007F477A" w:rsidRDefault="00B23862" w:rsidP="00E20B36">
                      <w:pPr>
                        <w:rPr>
                          <w:rStyle w:val="BookTitle"/>
                          <w:sz w:val="40"/>
                          <w:szCs w:val="40"/>
                        </w:rPr>
                      </w:pPr>
                      <w:r>
                        <w:rPr>
                          <w:rStyle w:val="BookTitle"/>
                          <w:sz w:val="40"/>
                          <w:szCs w:val="40"/>
                        </w:rPr>
                        <w:t>January</w:t>
                      </w:r>
                      <w:r w:rsidR="007F477A" w:rsidRPr="007F477A">
                        <w:rPr>
                          <w:rStyle w:val="BookTitle"/>
                          <w:sz w:val="40"/>
                          <w:szCs w:val="40"/>
                        </w:rPr>
                        <w:t xml:space="preserve"> 202</w:t>
                      </w:r>
                      <w:r>
                        <w:rPr>
                          <w:rStyle w:val="BookTitle"/>
                          <w:sz w:val="40"/>
                          <w:szCs w:val="40"/>
                        </w:rPr>
                        <w:t>2</w:t>
                      </w:r>
                      <w:r w:rsidR="007F477A" w:rsidRPr="007F477A">
                        <w:rPr>
                          <w:rStyle w:val="BookTitle"/>
                          <w:sz w:val="40"/>
                          <w:szCs w:val="40"/>
                        </w:rPr>
                        <w:t xml:space="preserve"> </w:t>
                      </w:r>
                    </w:p>
                  </w:txbxContent>
                </v:textbox>
                <w10:wrap type="square" anchorx="margin"/>
              </v:shape>
            </w:pict>
          </mc:Fallback>
        </mc:AlternateContent>
      </w:r>
    </w:p>
    <w:p w14:paraId="21DB4D0F" w14:textId="77777777" w:rsidR="00F968EB" w:rsidRDefault="00F968EB">
      <w:pPr>
        <w:sectPr w:rsidR="00F968EB" w:rsidSect="00F97994">
          <w:headerReference w:type="even" r:id="rId13"/>
          <w:headerReference w:type="default" r:id="rId14"/>
          <w:footerReference w:type="even" r:id="rId15"/>
          <w:footerReference w:type="default" r:id="rId16"/>
          <w:headerReference w:type="first" r:id="rId17"/>
          <w:footerReference w:type="first" r:id="rId18"/>
          <w:pgSz w:w="11909" w:h="16834" w:code="9"/>
          <w:pgMar w:top="1418" w:right="1134" w:bottom="1134" w:left="1418" w:header="851" w:footer="567" w:gutter="0"/>
          <w:cols w:space="720"/>
          <w:docGrid w:linePitch="360"/>
        </w:sectPr>
      </w:pPr>
    </w:p>
    <w:p w14:paraId="3E8625F1" w14:textId="4370FF1B" w:rsidR="00BD4C1E" w:rsidRPr="00E64DE0" w:rsidRDefault="005B431E">
      <w:pPr>
        <w:rPr>
          <w:rFonts w:asciiTheme="minorHAnsi" w:hAnsiTheme="minorHAnsi" w:cstheme="minorHAnsi"/>
          <w:b/>
        </w:rPr>
      </w:pPr>
      <w:bookmarkStart w:id="0" w:name="_Hlk505861734"/>
      <w:r w:rsidRPr="00E64DE0">
        <w:rPr>
          <w:rFonts w:asciiTheme="minorHAnsi" w:hAnsiTheme="minorHAnsi" w:cstheme="minorHAnsi"/>
          <w:b/>
          <w:sz w:val="36"/>
          <w:szCs w:val="36"/>
        </w:rPr>
        <w:lastRenderedPageBreak/>
        <w:t xml:space="preserve">Integrated </w:t>
      </w:r>
      <w:r w:rsidR="007F477A" w:rsidRPr="00E64DE0">
        <w:rPr>
          <w:rFonts w:asciiTheme="minorHAnsi" w:hAnsiTheme="minorHAnsi" w:cstheme="minorHAnsi"/>
          <w:b/>
          <w:sz w:val="36"/>
          <w:szCs w:val="36"/>
        </w:rPr>
        <w:t xml:space="preserve">Water Security </w:t>
      </w:r>
      <w:r w:rsidR="00BD4C1E" w:rsidRPr="00E64DE0">
        <w:rPr>
          <w:rFonts w:asciiTheme="minorHAnsi" w:hAnsiTheme="minorHAnsi" w:cstheme="minorHAnsi"/>
          <w:b/>
          <w:sz w:val="36"/>
          <w:szCs w:val="36"/>
        </w:rPr>
        <w:t>Open Program</w:t>
      </w:r>
      <w:r w:rsidRPr="00E64DE0">
        <w:rPr>
          <w:rFonts w:asciiTheme="minorHAnsi" w:hAnsiTheme="minorHAnsi" w:cstheme="minorHAnsi"/>
          <w:b/>
          <w:sz w:val="36"/>
          <w:szCs w:val="36"/>
        </w:rPr>
        <w:t xml:space="preserve"> – Theory of Change, Project Design &amp; Risk Assessment </w:t>
      </w:r>
    </w:p>
    <w:p w14:paraId="21DB4D10" w14:textId="6E4D0C9E" w:rsidR="000B4CB2" w:rsidRPr="00E64DE0" w:rsidRDefault="00BD4C1E">
      <w:pPr>
        <w:rPr>
          <w:rFonts w:asciiTheme="minorHAnsi" w:hAnsiTheme="minorHAnsi" w:cstheme="minorHAnsi"/>
          <w:b/>
        </w:rPr>
      </w:pPr>
      <w:r w:rsidRPr="00E64DE0">
        <w:rPr>
          <w:rFonts w:asciiTheme="minorHAnsi" w:hAnsiTheme="minorHAnsi" w:cstheme="minorHAnsi"/>
          <w:b/>
        </w:rPr>
        <w:t xml:space="preserve">Component 1 - Water Security Open Platform </w:t>
      </w:r>
    </w:p>
    <w:p w14:paraId="4C03A2E9" w14:textId="6384B111" w:rsidR="005B431E" w:rsidRPr="00E64DE0" w:rsidRDefault="005B431E">
      <w:pPr>
        <w:rPr>
          <w:rFonts w:asciiTheme="minorHAnsi" w:hAnsiTheme="minorHAnsi" w:cstheme="minorHAnsi"/>
          <w:b/>
        </w:rPr>
      </w:pPr>
      <w:r w:rsidRPr="00E64DE0">
        <w:rPr>
          <w:rFonts w:asciiTheme="minorHAnsi" w:hAnsiTheme="minorHAnsi" w:cstheme="minorHAnsi"/>
          <w:b/>
        </w:rPr>
        <w:t>Component 2 – Water Security Support Facility</w:t>
      </w:r>
    </w:p>
    <w:bookmarkEnd w:id="0"/>
    <w:p w14:paraId="21DB4D11" w14:textId="77777777" w:rsidR="000B4CB2" w:rsidRPr="00E64DE0" w:rsidRDefault="000B4CB2">
      <w:pPr>
        <w:rPr>
          <w:rFonts w:asciiTheme="minorHAnsi" w:hAnsiTheme="minorHAnsi" w:cstheme="minorHAnsi"/>
        </w:rPr>
      </w:pPr>
    </w:p>
    <w:p w14:paraId="21DB4D12" w14:textId="77777777" w:rsidR="000B4CB2" w:rsidRDefault="000B4CB2"/>
    <w:p w14:paraId="21DB4D13" w14:textId="63B40B13" w:rsidR="000B4CB2" w:rsidRDefault="000B4CB2">
      <w:r>
        <w:t>G</w:t>
      </w:r>
      <w:r w:rsidR="00894D4D">
        <w:t xml:space="preserve">lobal </w:t>
      </w:r>
      <w:r>
        <w:t>W</w:t>
      </w:r>
      <w:r w:rsidR="00894D4D">
        <w:t xml:space="preserve">ater </w:t>
      </w:r>
      <w:r>
        <w:t>P</w:t>
      </w:r>
      <w:r w:rsidR="00894D4D">
        <w:t>artnership</w:t>
      </w:r>
    </w:p>
    <w:p w14:paraId="21DB4D14" w14:textId="77777777" w:rsidR="000B4CB2" w:rsidRDefault="000B4CB2"/>
    <w:p w14:paraId="21DB4D15" w14:textId="1990F842" w:rsidR="000B4CB2" w:rsidRDefault="00B23862">
      <w:r>
        <w:t xml:space="preserve">January </w:t>
      </w:r>
      <w:r w:rsidR="000B4CB2">
        <w:t>20</w:t>
      </w:r>
      <w:r w:rsidR="00B364D0">
        <w:t>2</w:t>
      </w:r>
      <w:r>
        <w:t>2</w:t>
      </w:r>
    </w:p>
    <w:p w14:paraId="21DB4D16" w14:textId="77777777" w:rsidR="000B4CB2" w:rsidRDefault="000B4CB2"/>
    <w:p w14:paraId="21DB4D17" w14:textId="77777777" w:rsidR="0054283A" w:rsidRDefault="0054283A"/>
    <w:p w14:paraId="21DB4D18" w14:textId="77777777" w:rsidR="0054283A" w:rsidRDefault="0054283A"/>
    <w:p w14:paraId="729D8B51" w14:textId="77777777" w:rsidR="00AF717D" w:rsidRDefault="00AF717D"/>
    <w:p w14:paraId="5805058C" w14:textId="77777777" w:rsidR="00AF717D" w:rsidRDefault="00AF717D"/>
    <w:p w14:paraId="08A54907" w14:textId="77777777" w:rsidR="00AF717D" w:rsidRDefault="00AF717D"/>
    <w:p w14:paraId="21DB4D19" w14:textId="7BCEADDB" w:rsidR="000B4CB2" w:rsidRDefault="000B4CB2">
      <w:r>
        <w:t>www.gwp</w:t>
      </w:r>
      <w:r w:rsidR="00B364D0">
        <w:t>.org</w:t>
      </w:r>
    </w:p>
    <w:p w14:paraId="21DB4D1A" w14:textId="42F0A07F" w:rsidR="000B4CB2" w:rsidRDefault="00AF717D">
      <w:r>
        <w:rPr>
          <w:noProof/>
        </w:rPr>
        <mc:AlternateContent>
          <mc:Choice Requires="wps">
            <w:drawing>
              <wp:anchor distT="0" distB="0" distL="114300" distR="114300" simplePos="0" relativeHeight="251658243" behindDoc="0" locked="0" layoutInCell="1" allowOverlap="1" wp14:anchorId="21DB50CC" wp14:editId="75A32016">
                <wp:simplePos x="0" y="0"/>
                <wp:positionH relativeFrom="margin">
                  <wp:posOffset>-99060</wp:posOffset>
                </wp:positionH>
                <wp:positionV relativeFrom="paragraph">
                  <wp:posOffset>67401</wp:posOffset>
                </wp:positionV>
                <wp:extent cx="5791200" cy="3538220"/>
                <wp:effectExtent l="0" t="0" r="12700" b="17780"/>
                <wp:wrapNone/>
                <wp:docPr id="4" name="Rectangle: Rounded Corners 4"/>
                <wp:cNvGraphicFramePr/>
                <a:graphic xmlns:a="http://schemas.openxmlformats.org/drawingml/2006/main">
                  <a:graphicData uri="http://schemas.microsoft.com/office/word/2010/wordprocessingShape">
                    <wps:wsp>
                      <wps:cNvSpPr/>
                      <wps:spPr>
                        <a:xfrm>
                          <a:off x="0" y="0"/>
                          <a:ext cx="5791200" cy="3538220"/>
                        </a:xfrm>
                        <a:prstGeom prst="round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21DB5127" w14:textId="77777777" w:rsidR="006449A0" w:rsidRPr="000B4CB2" w:rsidRDefault="006449A0" w:rsidP="000B4CB2">
                            <w:pPr>
                              <w:spacing w:after="120"/>
                              <w:ind w:firstLine="720"/>
                              <w:rPr>
                                <w:b/>
                              </w:rPr>
                            </w:pPr>
                            <w:r w:rsidRPr="000B4CB2">
                              <w:rPr>
                                <w:b/>
                              </w:rPr>
                              <w:t>About Global Water Partnership</w:t>
                            </w:r>
                          </w:p>
                          <w:p w14:paraId="21DB5128" w14:textId="77777777" w:rsidR="006449A0" w:rsidRDefault="006449A0" w:rsidP="003F792C">
                            <w:pPr>
                              <w:spacing w:after="120"/>
                            </w:pPr>
                            <w:r>
                              <w:t>The Global Water Partnership’s vision is for a water secure world. Our mission is to advance governance and management of water resources for sustainable and equitable development.</w:t>
                            </w:r>
                          </w:p>
                          <w:p w14:paraId="21DB512A" w14:textId="18BC8D54" w:rsidR="006449A0" w:rsidRDefault="006449A0" w:rsidP="003F792C">
                            <w:pPr>
                              <w:spacing w:after="120"/>
                            </w:pPr>
                            <w:r>
                              <w:t>GWP is an international network that was created in 1996 to foster the implementation of integrated water resources management: the coordinated development and management of water, land, and related resources to maximize economic and social welfare without compromising the sustainability of ecosystems and the environment.</w:t>
                            </w:r>
                          </w:p>
                          <w:p w14:paraId="21DB512B" w14:textId="77777777" w:rsidR="006449A0" w:rsidRDefault="006449A0" w:rsidP="003F792C">
                            <w:pPr>
                              <w:spacing w:after="120"/>
                            </w:pPr>
                            <w:r>
                              <w:t>The GWP Network is open to all organizations which recognize the principles of integrated water resources management endorsed by the Network. It includes states, government institutions (national, regional, and local), intergovernmental organizations, international and national non-governmental organizations, academic and research institutions, private sector companies, and service providers in the public sector.</w:t>
                            </w:r>
                          </w:p>
                          <w:p w14:paraId="21DB512C" w14:textId="77777777" w:rsidR="006449A0" w:rsidRDefault="006449A0" w:rsidP="003F792C">
                            <w:pPr>
                              <w:spacing w:after="120"/>
                            </w:pPr>
                            <w:r>
                              <w:t>The Network has 13 Regional Water Partnerships, 85 Country Water Partnerships, and more than 3,000 Partners located in 182 countries.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B50CC" id="Rectangle: Rounded Corners 4" o:spid="_x0000_s1028" style="position:absolute;margin-left:-7.8pt;margin-top:5.3pt;width:456pt;height:278.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" fillcolor="white [3201]" strokecolor="#acb9ca [1311]" strokeweight="1pt">
                <v:stroke joinstyle="miter"/>
                <v:textbox inset="0,0,0,0">
                  <w:txbxContent>
                    <w:p w14:paraId="21DB5127" w14:textId="77777777" w:rsidR="006449A0" w:rsidRPr="000B4CB2" w:rsidRDefault="006449A0" w:rsidP="000B4CB2">
                      <w:pPr>
                        <w:spacing w:after="120"/>
                        <w:ind w:firstLine="720"/>
                        <w:rPr>
                          <w:b/>
                        </w:rPr>
                      </w:pPr>
                      <w:r w:rsidRPr="000B4CB2">
                        <w:rPr>
                          <w:b/>
                        </w:rPr>
                        <w:t>About Global Water Partnership</w:t>
                      </w:r>
                    </w:p>
                    <w:p w14:paraId="21DB5128" w14:textId="77777777" w:rsidR="006449A0" w:rsidRDefault="006449A0" w:rsidP="003F792C">
                      <w:pPr>
                        <w:spacing w:after="120"/>
                      </w:pPr>
                      <w:r>
                        <w:t>The Global Water Partnership’s vision is for a water secure world. Our mission is to advance governance and management of water resources for sustainable and equitable development.</w:t>
                      </w:r>
                    </w:p>
                    <w:p w14:paraId="21DB512A" w14:textId="18BC8D54" w:rsidR="006449A0" w:rsidRDefault="006449A0" w:rsidP="003F792C">
                      <w:pPr>
                        <w:spacing w:after="120"/>
                      </w:pPr>
                      <w:r>
                        <w:t>GWP is an international network that was created in 1996 to foster the implementation of integrated water resources management: the coordinated development and management of water, land, and related resources to maximize economic and social welfare without compromising the sustainability of ecosystems and the environment.</w:t>
                      </w:r>
                    </w:p>
                    <w:p w14:paraId="21DB512B" w14:textId="77777777" w:rsidR="006449A0" w:rsidRDefault="006449A0" w:rsidP="003F792C">
                      <w:pPr>
                        <w:spacing w:after="120"/>
                      </w:pPr>
                      <w:r>
                        <w:t>The GWP Network is open to all organizations which recognize the principles of integrated water resources management endorsed by the Network. It includes states, government institutions (national, regional, and local), intergovernmental organizations, international and national non-governmental organizations, academic and research institutions, private sector companies, and service providers in the public sector.</w:t>
                      </w:r>
                    </w:p>
                    <w:p w14:paraId="21DB512C" w14:textId="77777777" w:rsidR="006449A0" w:rsidRDefault="006449A0" w:rsidP="003F792C">
                      <w:pPr>
                        <w:spacing w:after="120"/>
                      </w:pPr>
                      <w:r>
                        <w:t>The Network has 13 Regional Water Partnerships, 85 Country Water Partnerships, and more than 3,000 Partners located in 182 countries.</w:t>
                      </w:r>
                    </w:p>
                  </w:txbxContent>
                </v:textbox>
                <w10:wrap anchorx="margin"/>
              </v:roundrect>
            </w:pict>
          </mc:Fallback>
        </mc:AlternateContent>
      </w:r>
    </w:p>
    <w:p w14:paraId="21DB4D1C" w14:textId="35FFF581" w:rsidR="000B4CB2" w:rsidRDefault="00186109">
      <w:pPr>
        <w:sectPr w:rsidR="000B4CB2" w:rsidSect="00F97994">
          <w:headerReference w:type="even" r:id="rId19"/>
          <w:headerReference w:type="default" r:id="rId20"/>
          <w:footerReference w:type="default" r:id="rId21"/>
          <w:headerReference w:type="first" r:id="rId22"/>
          <w:pgSz w:w="11909" w:h="16834" w:code="9"/>
          <w:pgMar w:top="1418" w:right="1134" w:bottom="1134" w:left="1418" w:header="851" w:footer="567" w:gutter="0"/>
          <w:cols w:space="720"/>
          <w:docGrid w:linePitch="360"/>
        </w:sectPr>
      </w:pPr>
      <w:r>
        <w:rPr>
          <w:noProof/>
        </w:rPr>
        <w:drawing>
          <wp:anchor distT="0" distB="0" distL="114300" distR="114300" simplePos="0" relativeHeight="251658244" behindDoc="1" locked="0" layoutInCell="1" allowOverlap="1" wp14:anchorId="21DB50CE" wp14:editId="17E2AA49">
            <wp:simplePos x="0" y="0"/>
            <wp:positionH relativeFrom="margin">
              <wp:posOffset>-152400</wp:posOffset>
            </wp:positionH>
            <wp:positionV relativeFrom="margin">
              <wp:posOffset>8509000</wp:posOffset>
            </wp:positionV>
            <wp:extent cx="5943600" cy="5632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563245"/>
                    </a:xfrm>
                    <a:prstGeom prst="rect">
                      <a:avLst/>
                    </a:prstGeom>
                  </pic:spPr>
                </pic:pic>
              </a:graphicData>
            </a:graphic>
          </wp:anchor>
        </w:drawing>
      </w:r>
    </w:p>
    <w:sdt>
      <w:sdtPr>
        <w:rPr>
          <w:rFonts w:asciiTheme="minorHAnsi" w:eastAsiaTheme="minorHAnsi" w:hAnsiTheme="minorHAnsi" w:cstheme="minorBidi"/>
          <w:color w:val="auto"/>
          <w:sz w:val="22"/>
          <w:szCs w:val="22"/>
          <w:lang w:val="en-ID"/>
        </w:rPr>
        <w:id w:val="-745571990"/>
        <w:docPartObj>
          <w:docPartGallery w:val="Table of Contents"/>
          <w:docPartUnique/>
        </w:docPartObj>
      </w:sdtPr>
      <w:sdtEndPr>
        <w:rPr>
          <w:rFonts w:ascii="Times New Roman" w:eastAsia="Times New Roman" w:hAnsi="Times New Roman" w:cs="Times New Roman"/>
          <w:b/>
          <w:bCs/>
          <w:noProof/>
          <w:sz w:val="24"/>
          <w:szCs w:val="24"/>
        </w:rPr>
      </w:sdtEndPr>
      <w:sdtContent>
        <w:p w14:paraId="21DB4D1D" w14:textId="77777777" w:rsidR="00FD478B" w:rsidRDefault="00FD478B">
          <w:pPr>
            <w:pStyle w:val="TOCHeading"/>
          </w:pPr>
          <w:r>
            <w:t>Contents</w:t>
          </w:r>
        </w:p>
        <w:p w14:paraId="5B958EAC" w14:textId="0D3B750A" w:rsidR="00C12845" w:rsidRDefault="00FD478B">
          <w:pPr>
            <w:pStyle w:val="TOC1"/>
            <w:rPr>
              <w:rFonts w:eastAsiaTheme="minorEastAsia"/>
              <w:noProof/>
              <w:lang w:val="en-GB" w:eastAsia="en-GB"/>
            </w:rPr>
          </w:pPr>
          <w:r>
            <w:fldChar w:fldCharType="begin"/>
          </w:r>
          <w:r>
            <w:instrText xml:space="preserve"> TOC \o "1-3" \h \z \u </w:instrText>
          </w:r>
          <w:r>
            <w:fldChar w:fldCharType="separate"/>
          </w:r>
          <w:hyperlink w:anchor="_Toc93398984" w:history="1">
            <w:r w:rsidR="00C12845" w:rsidRPr="0025798F">
              <w:rPr>
                <w:rStyle w:val="Hyperlink"/>
                <w:noProof/>
              </w:rPr>
              <w:t>1</w:t>
            </w:r>
            <w:r w:rsidR="00C12845">
              <w:rPr>
                <w:rFonts w:eastAsiaTheme="minorEastAsia"/>
                <w:noProof/>
                <w:lang w:val="en-GB" w:eastAsia="en-GB"/>
              </w:rPr>
              <w:tab/>
            </w:r>
            <w:r w:rsidR="00C12845" w:rsidRPr="0025798F">
              <w:rPr>
                <w:rStyle w:val="Hyperlink"/>
                <w:noProof/>
              </w:rPr>
              <w:t>Development Problem &amp; Theory of Change for the Integrated Water Security Open Program</w:t>
            </w:r>
            <w:r w:rsidR="00C12845">
              <w:rPr>
                <w:noProof/>
                <w:webHidden/>
              </w:rPr>
              <w:tab/>
            </w:r>
            <w:r w:rsidR="00C12845">
              <w:rPr>
                <w:noProof/>
                <w:webHidden/>
              </w:rPr>
              <w:fldChar w:fldCharType="begin"/>
            </w:r>
            <w:r w:rsidR="00C12845">
              <w:rPr>
                <w:noProof/>
                <w:webHidden/>
              </w:rPr>
              <w:instrText xml:space="preserve"> PAGEREF _Toc93398984 \h </w:instrText>
            </w:r>
            <w:r w:rsidR="00C12845">
              <w:rPr>
                <w:noProof/>
                <w:webHidden/>
              </w:rPr>
            </w:r>
            <w:r w:rsidR="00C12845">
              <w:rPr>
                <w:noProof/>
                <w:webHidden/>
              </w:rPr>
              <w:fldChar w:fldCharType="separate"/>
            </w:r>
            <w:r w:rsidR="00C12845">
              <w:rPr>
                <w:noProof/>
                <w:webHidden/>
              </w:rPr>
              <w:t>1</w:t>
            </w:r>
            <w:r w:rsidR="00C12845">
              <w:rPr>
                <w:noProof/>
                <w:webHidden/>
              </w:rPr>
              <w:fldChar w:fldCharType="end"/>
            </w:r>
          </w:hyperlink>
        </w:p>
        <w:p w14:paraId="138F374D" w14:textId="225B2000" w:rsidR="00C12845" w:rsidRDefault="00C12845">
          <w:pPr>
            <w:pStyle w:val="TOC1"/>
            <w:rPr>
              <w:rFonts w:eastAsiaTheme="minorEastAsia"/>
              <w:noProof/>
              <w:lang w:val="en-GB" w:eastAsia="en-GB"/>
            </w:rPr>
          </w:pPr>
          <w:hyperlink w:anchor="_Toc93398985" w:history="1">
            <w:r w:rsidRPr="0025798F">
              <w:rPr>
                <w:rStyle w:val="Hyperlink"/>
                <w:noProof/>
              </w:rPr>
              <w:t>2</w:t>
            </w:r>
            <w:r>
              <w:rPr>
                <w:rFonts w:eastAsiaTheme="minorEastAsia"/>
                <w:noProof/>
                <w:lang w:val="en-GB" w:eastAsia="en-GB"/>
              </w:rPr>
              <w:tab/>
            </w:r>
            <w:r w:rsidRPr="0025798F">
              <w:rPr>
                <w:rStyle w:val="Hyperlink"/>
                <w:noProof/>
              </w:rPr>
              <w:t>Aim &amp; Objectives of the Integrated Water Security Open Program</w:t>
            </w:r>
            <w:r>
              <w:rPr>
                <w:noProof/>
                <w:webHidden/>
              </w:rPr>
              <w:tab/>
            </w:r>
            <w:r>
              <w:rPr>
                <w:noProof/>
                <w:webHidden/>
              </w:rPr>
              <w:fldChar w:fldCharType="begin"/>
            </w:r>
            <w:r>
              <w:rPr>
                <w:noProof/>
                <w:webHidden/>
              </w:rPr>
              <w:instrText xml:space="preserve"> PAGEREF _Toc93398985 \h </w:instrText>
            </w:r>
            <w:r>
              <w:rPr>
                <w:noProof/>
                <w:webHidden/>
              </w:rPr>
            </w:r>
            <w:r>
              <w:rPr>
                <w:noProof/>
                <w:webHidden/>
              </w:rPr>
              <w:fldChar w:fldCharType="separate"/>
            </w:r>
            <w:r>
              <w:rPr>
                <w:noProof/>
                <w:webHidden/>
              </w:rPr>
              <w:t>2</w:t>
            </w:r>
            <w:r>
              <w:rPr>
                <w:noProof/>
                <w:webHidden/>
              </w:rPr>
              <w:fldChar w:fldCharType="end"/>
            </w:r>
          </w:hyperlink>
        </w:p>
        <w:p w14:paraId="78493E24" w14:textId="1B72CD68" w:rsidR="00C12845" w:rsidRDefault="00C12845">
          <w:pPr>
            <w:pStyle w:val="TOC1"/>
            <w:rPr>
              <w:rFonts w:eastAsiaTheme="minorEastAsia"/>
              <w:noProof/>
              <w:lang w:val="en-GB" w:eastAsia="en-GB"/>
            </w:rPr>
          </w:pPr>
          <w:hyperlink w:anchor="_Toc93398986" w:history="1">
            <w:r w:rsidRPr="0025798F">
              <w:rPr>
                <w:rStyle w:val="Hyperlink"/>
                <w:noProof/>
              </w:rPr>
              <w:t>3</w:t>
            </w:r>
            <w:r>
              <w:rPr>
                <w:rFonts w:eastAsiaTheme="minorEastAsia"/>
                <w:noProof/>
                <w:lang w:val="en-GB" w:eastAsia="en-GB"/>
              </w:rPr>
              <w:tab/>
            </w:r>
            <w:r w:rsidRPr="0025798F">
              <w:rPr>
                <w:rStyle w:val="Hyperlink"/>
                <w:noProof/>
              </w:rPr>
              <w:t>Results Framework of the Integrated Water Security Open Program</w:t>
            </w:r>
            <w:r>
              <w:rPr>
                <w:noProof/>
                <w:webHidden/>
              </w:rPr>
              <w:tab/>
            </w:r>
            <w:r>
              <w:rPr>
                <w:noProof/>
                <w:webHidden/>
              </w:rPr>
              <w:fldChar w:fldCharType="begin"/>
            </w:r>
            <w:r>
              <w:rPr>
                <w:noProof/>
                <w:webHidden/>
              </w:rPr>
              <w:instrText xml:space="preserve"> PAGEREF _Toc93398986 \h </w:instrText>
            </w:r>
            <w:r>
              <w:rPr>
                <w:noProof/>
                <w:webHidden/>
              </w:rPr>
            </w:r>
            <w:r>
              <w:rPr>
                <w:noProof/>
                <w:webHidden/>
              </w:rPr>
              <w:fldChar w:fldCharType="separate"/>
            </w:r>
            <w:r>
              <w:rPr>
                <w:noProof/>
                <w:webHidden/>
              </w:rPr>
              <w:t>3</w:t>
            </w:r>
            <w:r>
              <w:rPr>
                <w:noProof/>
                <w:webHidden/>
              </w:rPr>
              <w:fldChar w:fldCharType="end"/>
            </w:r>
          </w:hyperlink>
        </w:p>
        <w:p w14:paraId="2CE1DB9F" w14:textId="5E87CBD6" w:rsidR="00C12845" w:rsidRDefault="00C12845">
          <w:pPr>
            <w:pStyle w:val="TOC1"/>
            <w:rPr>
              <w:rFonts w:eastAsiaTheme="minorEastAsia"/>
              <w:noProof/>
              <w:lang w:val="en-GB" w:eastAsia="en-GB"/>
            </w:rPr>
          </w:pPr>
          <w:hyperlink w:anchor="_Toc93398987" w:history="1">
            <w:r w:rsidRPr="0025798F">
              <w:rPr>
                <w:rStyle w:val="Hyperlink"/>
                <w:noProof/>
              </w:rPr>
              <w:t>4</w:t>
            </w:r>
            <w:r>
              <w:rPr>
                <w:rFonts w:eastAsiaTheme="minorEastAsia"/>
                <w:noProof/>
                <w:lang w:val="en-GB" w:eastAsia="en-GB"/>
              </w:rPr>
              <w:tab/>
            </w:r>
            <w:r w:rsidRPr="0025798F">
              <w:rPr>
                <w:rStyle w:val="Hyperlink"/>
                <w:noProof/>
              </w:rPr>
              <w:t>Organization of the Program</w:t>
            </w:r>
            <w:r>
              <w:rPr>
                <w:noProof/>
                <w:webHidden/>
              </w:rPr>
              <w:tab/>
            </w:r>
            <w:r>
              <w:rPr>
                <w:noProof/>
                <w:webHidden/>
              </w:rPr>
              <w:fldChar w:fldCharType="begin"/>
            </w:r>
            <w:r>
              <w:rPr>
                <w:noProof/>
                <w:webHidden/>
              </w:rPr>
              <w:instrText xml:space="preserve"> PAGEREF _Toc93398987 \h </w:instrText>
            </w:r>
            <w:r>
              <w:rPr>
                <w:noProof/>
                <w:webHidden/>
              </w:rPr>
            </w:r>
            <w:r>
              <w:rPr>
                <w:noProof/>
                <w:webHidden/>
              </w:rPr>
              <w:fldChar w:fldCharType="separate"/>
            </w:r>
            <w:r>
              <w:rPr>
                <w:noProof/>
                <w:webHidden/>
              </w:rPr>
              <w:t>6</w:t>
            </w:r>
            <w:r>
              <w:rPr>
                <w:noProof/>
                <w:webHidden/>
              </w:rPr>
              <w:fldChar w:fldCharType="end"/>
            </w:r>
          </w:hyperlink>
        </w:p>
        <w:p w14:paraId="6FB33601" w14:textId="1DCDD285" w:rsidR="00C12845" w:rsidRDefault="00C12845">
          <w:pPr>
            <w:pStyle w:val="TOC1"/>
            <w:rPr>
              <w:rFonts w:eastAsiaTheme="minorEastAsia"/>
              <w:noProof/>
              <w:lang w:val="en-GB" w:eastAsia="en-GB"/>
            </w:rPr>
          </w:pPr>
          <w:hyperlink w:anchor="_Toc93398988" w:history="1">
            <w:r w:rsidRPr="0025798F">
              <w:rPr>
                <w:rStyle w:val="Hyperlink"/>
                <w:noProof/>
              </w:rPr>
              <w:t>5</w:t>
            </w:r>
            <w:r>
              <w:rPr>
                <w:rFonts w:eastAsiaTheme="minorEastAsia"/>
                <w:noProof/>
                <w:lang w:val="en-GB" w:eastAsia="en-GB"/>
              </w:rPr>
              <w:tab/>
            </w:r>
            <w:r w:rsidRPr="0025798F">
              <w:rPr>
                <w:rStyle w:val="Hyperlink"/>
                <w:noProof/>
              </w:rPr>
              <w:t>Lessons learned &amp; assumptions of the program</w:t>
            </w:r>
            <w:r>
              <w:rPr>
                <w:noProof/>
                <w:webHidden/>
              </w:rPr>
              <w:tab/>
            </w:r>
            <w:r>
              <w:rPr>
                <w:noProof/>
                <w:webHidden/>
              </w:rPr>
              <w:fldChar w:fldCharType="begin"/>
            </w:r>
            <w:r>
              <w:rPr>
                <w:noProof/>
                <w:webHidden/>
              </w:rPr>
              <w:instrText xml:space="preserve"> PAGEREF _Toc93398988 \h </w:instrText>
            </w:r>
            <w:r>
              <w:rPr>
                <w:noProof/>
                <w:webHidden/>
              </w:rPr>
            </w:r>
            <w:r>
              <w:rPr>
                <w:noProof/>
                <w:webHidden/>
              </w:rPr>
              <w:fldChar w:fldCharType="separate"/>
            </w:r>
            <w:r>
              <w:rPr>
                <w:noProof/>
                <w:webHidden/>
              </w:rPr>
              <w:t>6</w:t>
            </w:r>
            <w:r>
              <w:rPr>
                <w:noProof/>
                <w:webHidden/>
              </w:rPr>
              <w:fldChar w:fldCharType="end"/>
            </w:r>
          </w:hyperlink>
        </w:p>
        <w:p w14:paraId="492BBCFF" w14:textId="5C0C4943" w:rsidR="00C12845" w:rsidRDefault="00C12845">
          <w:pPr>
            <w:pStyle w:val="TOC1"/>
            <w:rPr>
              <w:rFonts w:eastAsiaTheme="minorEastAsia"/>
              <w:noProof/>
              <w:lang w:val="en-GB" w:eastAsia="en-GB"/>
            </w:rPr>
          </w:pPr>
          <w:hyperlink w:anchor="_Toc93398989" w:history="1">
            <w:r w:rsidRPr="0025798F">
              <w:rPr>
                <w:rStyle w:val="Hyperlink"/>
                <w:noProof/>
              </w:rPr>
              <w:t>6</w:t>
            </w:r>
            <w:r>
              <w:rPr>
                <w:rFonts w:eastAsiaTheme="minorEastAsia"/>
                <w:noProof/>
                <w:lang w:val="en-GB" w:eastAsia="en-GB"/>
              </w:rPr>
              <w:tab/>
            </w:r>
            <w:r w:rsidRPr="0025798F">
              <w:rPr>
                <w:rStyle w:val="Hyperlink"/>
                <w:noProof/>
              </w:rPr>
              <w:t>Unique characteristics of the IWSOP and comparison with similar existing platforms</w:t>
            </w:r>
            <w:r>
              <w:rPr>
                <w:noProof/>
                <w:webHidden/>
              </w:rPr>
              <w:tab/>
            </w:r>
            <w:r>
              <w:rPr>
                <w:noProof/>
                <w:webHidden/>
              </w:rPr>
              <w:fldChar w:fldCharType="begin"/>
            </w:r>
            <w:r>
              <w:rPr>
                <w:noProof/>
                <w:webHidden/>
              </w:rPr>
              <w:instrText xml:space="preserve"> PAGEREF _Toc93398989 \h </w:instrText>
            </w:r>
            <w:r>
              <w:rPr>
                <w:noProof/>
                <w:webHidden/>
              </w:rPr>
            </w:r>
            <w:r>
              <w:rPr>
                <w:noProof/>
                <w:webHidden/>
              </w:rPr>
              <w:fldChar w:fldCharType="separate"/>
            </w:r>
            <w:r>
              <w:rPr>
                <w:noProof/>
                <w:webHidden/>
              </w:rPr>
              <w:t>10</w:t>
            </w:r>
            <w:r>
              <w:rPr>
                <w:noProof/>
                <w:webHidden/>
              </w:rPr>
              <w:fldChar w:fldCharType="end"/>
            </w:r>
          </w:hyperlink>
        </w:p>
        <w:p w14:paraId="2DFE6D90" w14:textId="37929C4B" w:rsidR="00C12845" w:rsidRDefault="00C12845">
          <w:pPr>
            <w:pStyle w:val="TOC1"/>
            <w:rPr>
              <w:rFonts w:eastAsiaTheme="minorEastAsia"/>
              <w:noProof/>
              <w:lang w:val="en-GB" w:eastAsia="en-GB"/>
            </w:rPr>
          </w:pPr>
          <w:hyperlink w:anchor="_Toc93398990" w:history="1">
            <w:r w:rsidRPr="0025798F">
              <w:rPr>
                <w:rStyle w:val="Hyperlink"/>
                <w:noProof/>
              </w:rPr>
              <w:t>7</w:t>
            </w:r>
            <w:r>
              <w:rPr>
                <w:rFonts w:eastAsiaTheme="minorEastAsia"/>
                <w:noProof/>
                <w:lang w:val="en-GB" w:eastAsia="en-GB"/>
              </w:rPr>
              <w:tab/>
            </w:r>
            <w:r w:rsidRPr="0025798F">
              <w:rPr>
                <w:rStyle w:val="Hyperlink"/>
                <w:noProof/>
              </w:rPr>
              <w:t>Risks &amp; mitigation strategies to achieve the objectives of the program</w:t>
            </w:r>
            <w:r>
              <w:rPr>
                <w:noProof/>
                <w:webHidden/>
              </w:rPr>
              <w:tab/>
            </w:r>
            <w:r>
              <w:rPr>
                <w:noProof/>
                <w:webHidden/>
              </w:rPr>
              <w:fldChar w:fldCharType="begin"/>
            </w:r>
            <w:r>
              <w:rPr>
                <w:noProof/>
                <w:webHidden/>
              </w:rPr>
              <w:instrText xml:space="preserve"> PAGEREF _Toc93398990 \h </w:instrText>
            </w:r>
            <w:r>
              <w:rPr>
                <w:noProof/>
                <w:webHidden/>
              </w:rPr>
            </w:r>
            <w:r>
              <w:rPr>
                <w:noProof/>
                <w:webHidden/>
              </w:rPr>
              <w:fldChar w:fldCharType="separate"/>
            </w:r>
            <w:r>
              <w:rPr>
                <w:noProof/>
                <w:webHidden/>
              </w:rPr>
              <w:t>11</w:t>
            </w:r>
            <w:r>
              <w:rPr>
                <w:noProof/>
                <w:webHidden/>
              </w:rPr>
              <w:fldChar w:fldCharType="end"/>
            </w:r>
          </w:hyperlink>
        </w:p>
        <w:p w14:paraId="14BDE882" w14:textId="0B842942" w:rsidR="00C12845" w:rsidRDefault="00C12845">
          <w:pPr>
            <w:pStyle w:val="TOC1"/>
            <w:rPr>
              <w:rFonts w:eastAsiaTheme="minorEastAsia"/>
              <w:noProof/>
              <w:lang w:val="en-GB" w:eastAsia="en-GB"/>
            </w:rPr>
          </w:pPr>
          <w:hyperlink w:anchor="_Toc93398991" w:history="1">
            <w:r w:rsidRPr="0025798F">
              <w:rPr>
                <w:rStyle w:val="Hyperlink"/>
                <w:noProof/>
              </w:rPr>
              <w:t>8</w:t>
            </w:r>
            <w:r>
              <w:rPr>
                <w:rFonts w:eastAsiaTheme="minorEastAsia"/>
                <w:noProof/>
                <w:lang w:val="en-GB" w:eastAsia="en-GB"/>
              </w:rPr>
              <w:tab/>
            </w:r>
            <w:r w:rsidRPr="0025798F">
              <w:rPr>
                <w:rStyle w:val="Hyperlink"/>
                <w:noProof/>
              </w:rPr>
              <w:t>Scenarios for the implementation of the program and resource mobilisation</w:t>
            </w:r>
            <w:r>
              <w:rPr>
                <w:noProof/>
                <w:webHidden/>
              </w:rPr>
              <w:tab/>
            </w:r>
            <w:r>
              <w:rPr>
                <w:noProof/>
                <w:webHidden/>
              </w:rPr>
              <w:fldChar w:fldCharType="begin"/>
            </w:r>
            <w:r>
              <w:rPr>
                <w:noProof/>
                <w:webHidden/>
              </w:rPr>
              <w:instrText xml:space="preserve"> PAGEREF _Toc93398991 \h </w:instrText>
            </w:r>
            <w:r>
              <w:rPr>
                <w:noProof/>
                <w:webHidden/>
              </w:rPr>
            </w:r>
            <w:r>
              <w:rPr>
                <w:noProof/>
                <w:webHidden/>
              </w:rPr>
              <w:fldChar w:fldCharType="separate"/>
            </w:r>
            <w:r>
              <w:rPr>
                <w:noProof/>
                <w:webHidden/>
              </w:rPr>
              <w:t>13</w:t>
            </w:r>
            <w:r>
              <w:rPr>
                <w:noProof/>
                <w:webHidden/>
              </w:rPr>
              <w:fldChar w:fldCharType="end"/>
            </w:r>
          </w:hyperlink>
        </w:p>
        <w:p w14:paraId="548D89BC" w14:textId="56183F66" w:rsidR="00C12845" w:rsidRDefault="00C12845">
          <w:pPr>
            <w:pStyle w:val="TOC1"/>
            <w:rPr>
              <w:rFonts w:eastAsiaTheme="minorEastAsia"/>
              <w:noProof/>
              <w:lang w:val="en-GB" w:eastAsia="en-GB"/>
            </w:rPr>
          </w:pPr>
          <w:hyperlink w:anchor="_Toc93398992" w:history="1">
            <w:r w:rsidRPr="0025798F">
              <w:rPr>
                <w:rStyle w:val="Hyperlink"/>
                <w:noProof/>
              </w:rPr>
              <w:t>9</w:t>
            </w:r>
            <w:r>
              <w:rPr>
                <w:rFonts w:eastAsiaTheme="minorEastAsia"/>
                <w:noProof/>
                <w:lang w:val="en-GB" w:eastAsia="en-GB"/>
              </w:rPr>
              <w:tab/>
            </w:r>
            <w:r w:rsidRPr="0025798F">
              <w:rPr>
                <w:rStyle w:val="Hyperlink"/>
                <w:noProof/>
              </w:rPr>
              <w:t>Budget Estimate</w:t>
            </w:r>
            <w:r>
              <w:rPr>
                <w:noProof/>
                <w:webHidden/>
              </w:rPr>
              <w:tab/>
            </w:r>
            <w:r>
              <w:rPr>
                <w:noProof/>
                <w:webHidden/>
              </w:rPr>
              <w:fldChar w:fldCharType="begin"/>
            </w:r>
            <w:r>
              <w:rPr>
                <w:noProof/>
                <w:webHidden/>
              </w:rPr>
              <w:instrText xml:space="preserve"> PAGEREF _Toc93398992 \h </w:instrText>
            </w:r>
            <w:r>
              <w:rPr>
                <w:noProof/>
                <w:webHidden/>
              </w:rPr>
            </w:r>
            <w:r>
              <w:rPr>
                <w:noProof/>
                <w:webHidden/>
              </w:rPr>
              <w:fldChar w:fldCharType="separate"/>
            </w:r>
            <w:r>
              <w:rPr>
                <w:noProof/>
                <w:webHidden/>
              </w:rPr>
              <w:t>14</w:t>
            </w:r>
            <w:r>
              <w:rPr>
                <w:noProof/>
                <w:webHidden/>
              </w:rPr>
              <w:fldChar w:fldCharType="end"/>
            </w:r>
          </w:hyperlink>
        </w:p>
        <w:p w14:paraId="54E9C836" w14:textId="10745B07" w:rsidR="00C12845" w:rsidRDefault="00C12845">
          <w:pPr>
            <w:pStyle w:val="TOC1"/>
            <w:rPr>
              <w:rFonts w:eastAsiaTheme="minorEastAsia"/>
              <w:noProof/>
              <w:lang w:val="en-GB" w:eastAsia="en-GB"/>
            </w:rPr>
          </w:pPr>
          <w:hyperlink w:anchor="_Toc93398993" w:history="1">
            <w:r w:rsidRPr="0025798F">
              <w:rPr>
                <w:rStyle w:val="Hyperlink"/>
                <w:noProof/>
              </w:rPr>
              <w:t>10</w:t>
            </w:r>
            <w:r>
              <w:rPr>
                <w:rFonts w:eastAsiaTheme="minorEastAsia"/>
                <w:noProof/>
                <w:lang w:val="en-GB" w:eastAsia="en-GB"/>
              </w:rPr>
              <w:tab/>
            </w:r>
            <w:r w:rsidRPr="0025798F">
              <w:rPr>
                <w:rStyle w:val="Hyperlink"/>
                <w:noProof/>
              </w:rPr>
              <w:t>Work Plan of Water Security Open Program</w:t>
            </w:r>
            <w:r>
              <w:rPr>
                <w:noProof/>
                <w:webHidden/>
              </w:rPr>
              <w:tab/>
            </w:r>
            <w:r>
              <w:rPr>
                <w:noProof/>
                <w:webHidden/>
              </w:rPr>
              <w:fldChar w:fldCharType="begin"/>
            </w:r>
            <w:r>
              <w:rPr>
                <w:noProof/>
                <w:webHidden/>
              </w:rPr>
              <w:instrText xml:space="preserve"> PAGEREF _Toc93398993 \h </w:instrText>
            </w:r>
            <w:r>
              <w:rPr>
                <w:noProof/>
                <w:webHidden/>
              </w:rPr>
            </w:r>
            <w:r>
              <w:rPr>
                <w:noProof/>
                <w:webHidden/>
              </w:rPr>
              <w:fldChar w:fldCharType="separate"/>
            </w:r>
            <w:r>
              <w:rPr>
                <w:noProof/>
                <w:webHidden/>
              </w:rPr>
              <w:t>15</w:t>
            </w:r>
            <w:r>
              <w:rPr>
                <w:noProof/>
                <w:webHidden/>
              </w:rPr>
              <w:fldChar w:fldCharType="end"/>
            </w:r>
          </w:hyperlink>
        </w:p>
        <w:p w14:paraId="27B2B46F" w14:textId="0FF66939" w:rsidR="00C12845" w:rsidRDefault="00C12845">
          <w:pPr>
            <w:pStyle w:val="TOC1"/>
            <w:rPr>
              <w:rFonts w:eastAsiaTheme="minorEastAsia"/>
              <w:noProof/>
              <w:lang w:val="en-GB" w:eastAsia="en-GB"/>
            </w:rPr>
          </w:pPr>
          <w:hyperlink w:anchor="_Toc93398994" w:history="1">
            <w:r w:rsidRPr="0025798F">
              <w:rPr>
                <w:rStyle w:val="Hyperlink"/>
                <w:noProof/>
              </w:rPr>
              <w:t>11</w:t>
            </w:r>
            <w:r>
              <w:rPr>
                <w:rFonts w:eastAsiaTheme="minorEastAsia"/>
                <w:noProof/>
                <w:lang w:val="en-GB" w:eastAsia="en-GB"/>
              </w:rPr>
              <w:tab/>
            </w:r>
            <w:r w:rsidRPr="0025798F">
              <w:rPr>
                <w:rStyle w:val="Hyperlink"/>
                <w:noProof/>
              </w:rPr>
              <w:t>Work Program for first half of 2022 to implement IWSOP</w:t>
            </w:r>
            <w:r>
              <w:rPr>
                <w:noProof/>
                <w:webHidden/>
              </w:rPr>
              <w:tab/>
            </w:r>
            <w:r>
              <w:rPr>
                <w:noProof/>
                <w:webHidden/>
              </w:rPr>
              <w:fldChar w:fldCharType="begin"/>
            </w:r>
            <w:r>
              <w:rPr>
                <w:noProof/>
                <w:webHidden/>
              </w:rPr>
              <w:instrText xml:space="preserve"> PAGEREF _Toc93398994 \h </w:instrText>
            </w:r>
            <w:r>
              <w:rPr>
                <w:noProof/>
                <w:webHidden/>
              </w:rPr>
            </w:r>
            <w:r>
              <w:rPr>
                <w:noProof/>
                <w:webHidden/>
              </w:rPr>
              <w:fldChar w:fldCharType="separate"/>
            </w:r>
            <w:r>
              <w:rPr>
                <w:noProof/>
                <w:webHidden/>
              </w:rPr>
              <w:t>22</w:t>
            </w:r>
            <w:r>
              <w:rPr>
                <w:noProof/>
                <w:webHidden/>
              </w:rPr>
              <w:fldChar w:fldCharType="end"/>
            </w:r>
          </w:hyperlink>
        </w:p>
        <w:p w14:paraId="0DC0C09F" w14:textId="008724DC" w:rsidR="00C12845" w:rsidRDefault="00C12845">
          <w:pPr>
            <w:pStyle w:val="TOC1"/>
            <w:tabs>
              <w:tab w:val="left" w:pos="1540"/>
            </w:tabs>
            <w:rPr>
              <w:rFonts w:eastAsiaTheme="minorEastAsia"/>
              <w:noProof/>
              <w:lang w:val="en-GB" w:eastAsia="en-GB"/>
            </w:rPr>
          </w:pPr>
          <w:hyperlink w:anchor="_Toc93398995" w:history="1">
            <w:r w:rsidRPr="0025798F">
              <w:rPr>
                <w:rStyle w:val="Hyperlink"/>
                <w:noProof/>
              </w:rPr>
              <w:t>Appendix 1 :</w:t>
            </w:r>
            <w:r>
              <w:rPr>
                <w:rFonts w:eastAsiaTheme="minorEastAsia"/>
                <w:noProof/>
                <w:lang w:val="en-GB" w:eastAsia="en-GB"/>
              </w:rPr>
              <w:tab/>
            </w:r>
            <w:r w:rsidRPr="0025798F">
              <w:rPr>
                <w:rStyle w:val="Hyperlink"/>
                <w:noProof/>
              </w:rPr>
              <w:t>Results Framework for the IWSOP</w:t>
            </w:r>
            <w:r>
              <w:rPr>
                <w:noProof/>
                <w:webHidden/>
              </w:rPr>
              <w:tab/>
            </w:r>
            <w:r>
              <w:rPr>
                <w:noProof/>
                <w:webHidden/>
              </w:rPr>
              <w:fldChar w:fldCharType="begin"/>
            </w:r>
            <w:r>
              <w:rPr>
                <w:noProof/>
                <w:webHidden/>
              </w:rPr>
              <w:instrText xml:space="preserve"> PAGEREF _Toc93398995 \h </w:instrText>
            </w:r>
            <w:r>
              <w:rPr>
                <w:noProof/>
                <w:webHidden/>
              </w:rPr>
            </w:r>
            <w:r>
              <w:rPr>
                <w:noProof/>
                <w:webHidden/>
              </w:rPr>
              <w:fldChar w:fldCharType="separate"/>
            </w:r>
            <w:r>
              <w:rPr>
                <w:noProof/>
                <w:webHidden/>
              </w:rPr>
              <w:t>24</w:t>
            </w:r>
            <w:r>
              <w:rPr>
                <w:noProof/>
                <w:webHidden/>
              </w:rPr>
              <w:fldChar w:fldCharType="end"/>
            </w:r>
          </w:hyperlink>
        </w:p>
        <w:p w14:paraId="36AA5360" w14:textId="25592932" w:rsidR="00C12845" w:rsidRDefault="00C12845">
          <w:pPr>
            <w:pStyle w:val="TOC1"/>
            <w:tabs>
              <w:tab w:val="left" w:pos="1540"/>
            </w:tabs>
            <w:rPr>
              <w:rFonts w:eastAsiaTheme="minorEastAsia"/>
              <w:noProof/>
              <w:lang w:val="en-GB" w:eastAsia="en-GB"/>
            </w:rPr>
          </w:pPr>
          <w:hyperlink w:anchor="_Toc93398996" w:history="1">
            <w:r w:rsidRPr="0025798F">
              <w:rPr>
                <w:rStyle w:val="Hyperlink"/>
                <w:noProof/>
              </w:rPr>
              <w:t>Appendix 2 :</w:t>
            </w:r>
            <w:r>
              <w:rPr>
                <w:rFonts w:eastAsiaTheme="minorEastAsia"/>
                <w:noProof/>
                <w:lang w:val="en-GB" w:eastAsia="en-GB"/>
              </w:rPr>
              <w:tab/>
            </w:r>
            <w:r w:rsidRPr="0025798F">
              <w:rPr>
                <w:rStyle w:val="Hyperlink"/>
                <w:noProof/>
              </w:rPr>
              <w:t>Measuring against the Results Framework for the IWSOP</w:t>
            </w:r>
            <w:r>
              <w:rPr>
                <w:noProof/>
                <w:webHidden/>
              </w:rPr>
              <w:tab/>
            </w:r>
            <w:r>
              <w:rPr>
                <w:noProof/>
                <w:webHidden/>
              </w:rPr>
              <w:fldChar w:fldCharType="begin"/>
            </w:r>
            <w:r>
              <w:rPr>
                <w:noProof/>
                <w:webHidden/>
              </w:rPr>
              <w:instrText xml:space="preserve"> PAGEREF _Toc93398996 \h </w:instrText>
            </w:r>
            <w:r>
              <w:rPr>
                <w:noProof/>
                <w:webHidden/>
              </w:rPr>
            </w:r>
            <w:r>
              <w:rPr>
                <w:noProof/>
                <w:webHidden/>
              </w:rPr>
              <w:fldChar w:fldCharType="separate"/>
            </w:r>
            <w:r>
              <w:rPr>
                <w:noProof/>
                <w:webHidden/>
              </w:rPr>
              <w:t>25</w:t>
            </w:r>
            <w:r>
              <w:rPr>
                <w:noProof/>
                <w:webHidden/>
              </w:rPr>
              <w:fldChar w:fldCharType="end"/>
            </w:r>
          </w:hyperlink>
        </w:p>
        <w:p w14:paraId="3F4D6BE2" w14:textId="0EE99180" w:rsidR="00C12845" w:rsidRDefault="00C12845">
          <w:pPr>
            <w:pStyle w:val="TOC1"/>
            <w:rPr>
              <w:rFonts w:eastAsiaTheme="minorEastAsia"/>
              <w:noProof/>
              <w:lang w:val="en-GB" w:eastAsia="en-GB"/>
            </w:rPr>
          </w:pPr>
          <w:hyperlink w:anchor="_Toc93398997" w:history="1">
            <w:r w:rsidRPr="0025798F">
              <w:rPr>
                <w:rStyle w:val="Hyperlink"/>
                <w:noProof/>
              </w:rPr>
              <w:t xml:space="preserve">Appendix 3: </w:t>
            </w:r>
            <w:r w:rsidR="00E470D1">
              <w:rPr>
                <w:rStyle w:val="Hyperlink"/>
                <w:noProof/>
              </w:rPr>
              <w:t xml:space="preserve">         </w:t>
            </w:r>
            <w:r w:rsidRPr="0025798F">
              <w:rPr>
                <w:rStyle w:val="Hyperlink"/>
                <w:noProof/>
              </w:rPr>
              <w:t>Budget Plan for Water Security Open Program Platform</w:t>
            </w:r>
            <w:r>
              <w:rPr>
                <w:noProof/>
                <w:webHidden/>
              </w:rPr>
              <w:tab/>
            </w:r>
            <w:r>
              <w:rPr>
                <w:noProof/>
                <w:webHidden/>
              </w:rPr>
              <w:fldChar w:fldCharType="begin"/>
            </w:r>
            <w:r>
              <w:rPr>
                <w:noProof/>
                <w:webHidden/>
              </w:rPr>
              <w:instrText xml:space="preserve"> PAGEREF _Toc93398997 \h </w:instrText>
            </w:r>
            <w:r>
              <w:rPr>
                <w:noProof/>
                <w:webHidden/>
              </w:rPr>
            </w:r>
            <w:r>
              <w:rPr>
                <w:noProof/>
                <w:webHidden/>
              </w:rPr>
              <w:fldChar w:fldCharType="separate"/>
            </w:r>
            <w:r>
              <w:rPr>
                <w:noProof/>
                <w:webHidden/>
              </w:rPr>
              <w:t>28</w:t>
            </w:r>
            <w:r>
              <w:rPr>
                <w:noProof/>
                <w:webHidden/>
              </w:rPr>
              <w:fldChar w:fldCharType="end"/>
            </w:r>
          </w:hyperlink>
        </w:p>
        <w:p w14:paraId="1830870F" w14:textId="732B8CC9" w:rsidR="00C12845" w:rsidRDefault="00C12845">
          <w:pPr>
            <w:pStyle w:val="TOC1"/>
            <w:tabs>
              <w:tab w:val="left" w:pos="1540"/>
            </w:tabs>
            <w:rPr>
              <w:rFonts w:eastAsiaTheme="minorEastAsia"/>
              <w:noProof/>
              <w:lang w:val="en-GB" w:eastAsia="en-GB"/>
            </w:rPr>
          </w:pPr>
          <w:hyperlink w:anchor="_Toc93398998" w:history="1">
            <w:r w:rsidRPr="0025798F">
              <w:rPr>
                <w:rStyle w:val="Hyperlink"/>
                <w:noProof/>
              </w:rPr>
              <w:t>Appendix 4 :</w:t>
            </w:r>
            <w:r>
              <w:rPr>
                <w:rFonts w:eastAsiaTheme="minorEastAsia"/>
                <w:noProof/>
                <w:lang w:val="en-GB" w:eastAsia="en-GB"/>
              </w:rPr>
              <w:tab/>
            </w:r>
            <w:r w:rsidRPr="0025798F">
              <w:rPr>
                <w:rStyle w:val="Hyperlink"/>
                <w:noProof/>
              </w:rPr>
              <w:t>Proposed indicators for the Integrated Water Security Open Platform</w:t>
            </w:r>
            <w:r>
              <w:rPr>
                <w:noProof/>
                <w:webHidden/>
              </w:rPr>
              <w:tab/>
            </w:r>
            <w:r>
              <w:rPr>
                <w:noProof/>
                <w:webHidden/>
              </w:rPr>
              <w:fldChar w:fldCharType="begin"/>
            </w:r>
            <w:r>
              <w:rPr>
                <w:noProof/>
                <w:webHidden/>
              </w:rPr>
              <w:instrText xml:space="preserve"> PAGEREF _Toc93398998 \h </w:instrText>
            </w:r>
            <w:r>
              <w:rPr>
                <w:noProof/>
                <w:webHidden/>
              </w:rPr>
            </w:r>
            <w:r>
              <w:rPr>
                <w:noProof/>
                <w:webHidden/>
              </w:rPr>
              <w:fldChar w:fldCharType="separate"/>
            </w:r>
            <w:r>
              <w:rPr>
                <w:noProof/>
                <w:webHidden/>
              </w:rPr>
              <w:t>32</w:t>
            </w:r>
            <w:r>
              <w:rPr>
                <w:noProof/>
                <w:webHidden/>
              </w:rPr>
              <w:fldChar w:fldCharType="end"/>
            </w:r>
          </w:hyperlink>
        </w:p>
        <w:p w14:paraId="21DB4D2C" w14:textId="18BA08A4" w:rsidR="00FD478B" w:rsidRDefault="00FD478B">
          <w:r>
            <w:rPr>
              <w:b/>
              <w:bCs/>
              <w:noProof/>
            </w:rPr>
            <w:fldChar w:fldCharType="end"/>
          </w:r>
        </w:p>
      </w:sdtContent>
    </w:sdt>
    <w:p w14:paraId="1B37D967" w14:textId="77777777" w:rsidR="00F62755" w:rsidRDefault="00F62755" w:rsidP="00BD14EC">
      <w:pPr>
        <w:rPr>
          <w:b/>
          <w:i/>
        </w:rPr>
      </w:pPr>
    </w:p>
    <w:p w14:paraId="238A51F8" w14:textId="77777777" w:rsidR="00F62755" w:rsidRDefault="00F62755" w:rsidP="00BD14EC">
      <w:pPr>
        <w:rPr>
          <w:b/>
          <w:i/>
        </w:rPr>
      </w:pPr>
    </w:p>
    <w:p w14:paraId="21DB4D2D" w14:textId="489BFEC9" w:rsidR="00FD478B" w:rsidRPr="00FD478B" w:rsidRDefault="00FD478B" w:rsidP="00BD14EC">
      <w:pPr>
        <w:rPr>
          <w:b/>
          <w:i/>
        </w:rPr>
      </w:pPr>
      <w:r w:rsidRPr="00FD478B">
        <w:rPr>
          <w:b/>
          <w:i/>
        </w:rPr>
        <w:t>List of Figure</w:t>
      </w:r>
      <w:r w:rsidR="009E3E89">
        <w:rPr>
          <w:b/>
          <w:i/>
        </w:rPr>
        <w:t>s</w:t>
      </w:r>
    </w:p>
    <w:p w14:paraId="21DB4D2F" w14:textId="623036AF" w:rsidR="00FD478B" w:rsidRPr="00FD478B" w:rsidRDefault="00FD478B" w:rsidP="00FD478B">
      <w:pPr>
        <w:rPr>
          <w:b/>
          <w:i/>
        </w:rPr>
      </w:pPr>
      <w:r w:rsidRPr="00FD478B">
        <w:rPr>
          <w:b/>
          <w:i/>
        </w:rPr>
        <w:t>List of Table</w:t>
      </w:r>
      <w:r w:rsidR="009E3E89">
        <w:rPr>
          <w:b/>
          <w:i/>
        </w:rPr>
        <w:t>s</w:t>
      </w:r>
    </w:p>
    <w:p w14:paraId="21DB4D31" w14:textId="77777777" w:rsidR="00FD478B" w:rsidRDefault="00FD478B" w:rsidP="00FD478B"/>
    <w:p w14:paraId="21DB4D32" w14:textId="77777777" w:rsidR="00FD478B" w:rsidRDefault="00FD478B" w:rsidP="00FD478B"/>
    <w:p w14:paraId="21DB4D33" w14:textId="77777777" w:rsidR="00FD478B" w:rsidRDefault="00FD478B" w:rsidP="00FD478B"/>
    <w:p w14:paraId="21DB4D34" w14:textId="6861E637" w:rsidR="00FD478B" w:rsidRDefault="00FD478B" w:rsidP="00FD478B"/>
    <w:p w14:paraId="0EC9B183" w14:textId="77777777" w:rsidR="00F154DD" w:rsidRDefault="00F154DD" w:rsidP="00FD478B"/>
    <w:p w14:paraId="21DB4D35" w14:textId="77777777" w:rsidR="00FD478B" w:rsidRDefault="00FD478B" w:rsidP="00FD478B">
      <w:pPr>
        <w:sectPr w:rsidR="00FD478B" w:rsidSect="00F97994">
          <w:headerReference w:type="even" r:id="rId24"/>
          <w:headerReference w:type="default" r:id="rId25"/>
          <w:footerReference w:type="default" r:id="rId26"/>
          <w:headerReference w:type="first" r:id="rId27"/>
          <w:pgSz w:w="11909" w:h="16834" w:code="9"/>
          <w:pgMar w:top="1418" w:right="1134" w:bottom="1134" w:left="1418" w:header="851" w:footer="567" w:gutter="0"/>
          <w:cols w:space="720"/>
          <w:docGrid w:linePitch="360"/>
        </w:sectPr>
      </w:pPr>
    </w:p>
    <w:p w14:paraId="66462BB3" w14:textId="05AD7124" w:rsidR="003F03CF" w:rsidRPr="003F03CF" w:rsidRDefault="003F03CF" w:rsidP="00506C2F">
      <w:pPr>
        <w:pStyle w:val="Heading1"/>
      </w:pPr>
      <w:bookmarkStart w:id="1" w:name="_Toc93398984"/>
      <w:r>
        <w:lastRenderedPageBreak/>
        <w:t xml:space="preserve">Development Problem </w:t>
      </w:r>
      <w:r w:rsidR="00506C2F">
        <w:t>&amp;</w:t>
      </w:r>
      <w:r>
        <w:t xml:space="preserve"> Theory of Change for the Integrated Water Security Open Program</w:t>
      </w:r>
      <w:bookmarkEnd w:id="1"/>
    </w:p>
    <w:p w14:paraId="7CCDC74A" w14:textId="77777777" w:rsidR="00025D13" w:rsidRDefault="00025D13" w:rsidP="003F03CF"/>
    <w:p w14:paraId="1F2723A7" w14:textId="4A6416DC" w:rsidR="003F03CF" w:rsidRDefault="003F03CF" w:rsidP="00BC43A9">
      <w:pPr>
        <w:jc w:val="both"/>
        <w:rPr>
          <w:rFonts w:asciiTheme="minorHAnsi" w:hAnsiTheme="minorHAnsi" w:cstheme="minorHAnsi"/>
          <w:sz w:val="22"/>
          <w:szCs w:val="22"/>
        </w:rPr>
      </w:pPr>
      <w:r w:rsidRPr="00BC43A9">
        <w:rPr>
          <w:rFonts w:asciiTheme="minorHAnsi" w:hAnsiTheme="minorHAnsi" w:cstheme="minorHAnsi"/>
          <w:sz w:val="22"/>
          <w:szCs w:val="22"/>
        </w:rPr>
        <w:t>Global change such as urbanization, population growth, evolving energy needs and climate change have put unprecedented pressure on water resources systems. Water security</w:t>
      </w:r>
      <w:r w:rsidRPr="00BC43A9">
        <w:rPr>
          <w:rStyle w:val="FootnoteReference"/>
          <w:rFonts w:asciiTheme="minorHAnsi" w:hAnsiTheme="minorHAnsi" w:cstheme="minorHAnsi"/>
          <w:sz w:val="22"/>
          <w:szCs w:val="22"/>
        </w:rPr>
        <w:footnoteReference w:id="2"/>
      </w:r>
      <w:r w:rsidRPr="00BC43A9">
        <w:rPr>
          <w:rFonts w:asciiTheme="minorHAnsi" w:hAnsiTheme="minorHAnsi" w:cstheme="minorHAnsi"/>
          <w:sz w:val="22"/>
          <w:szCs w:val="22"/>
        </w:rPr>
        <w:t xml:space="preserve"> and integrated water resources management (IWRM)</w:t>
      </w:r>
      <w:r w:rsidRPr="00BC43A9">
        <w:rPr>
          <w:rStyle w:val="FootnoteReference"/>
          <w:rFonts w:asciiTheme="minorHAnsi" w:hAnsiTheme="minorHAnsi" w:cstheme="minorHAnsi"/>
          <w:sz w:val="22"/>
          <w:szCs w:val="22"/>
        </w:rPr>
        <w:footnoteReference w:id="3"/>
      </w:r>
      <w:r w:rsidRPr="00BC43A9">
        <w:rPr>
          <w:rFonts w:asciiTheme="minorHAnsi" w:hAnsiTheme="minorHAnsi" w:cstheme="minorHAnsi"/>
          <w:sz w:val="22"/>
          <w:szCs w:val="22"/>
        </w:rPr>
        <w:t>, through providing stakeholders with a framework for integrating and coordinating the various aspects of water management in a sustainable, equitable, and holistic manner, is key to sustainable development across the globe and also within the Pan Asia region, with governments and stakeholders taking significant efforts to strive to achieve global water security  goals. However, the impact of this effort is still far from meeting expectations, particularly as they are often undertaken in an unintegrated and unaligned way. Systemic barriers to water security include: fragmented and (often) inequitable water governance; sub-optimal service delivery models and management; inappropriate strategies for water security for the local context; limited finance and institutional capacity; and a lack of data.</w:t>
      </w:r>
    </w:p>
    <w:p w14:paraId="1A2D39EB" w14:textId="77777777" w:rsidR="00BC43A9" w:rsidRPr="00BC43A9" w:rsidRDefault="00BC43A9" w:rsidP="00BC43A9">
      <w:pPr>
        <w:jc w:val="both"/>
        <w:rPr>
          <w:rFonts w:asciiTheme="minorHAnsi" w:hAnsiTheme="minorHAnsi" w:cstheme="minorHAnsi"/>
          <w:sz w:val="22"/>
          <w:szCs w:val="22"/>
        </w:rPr>
      </w:pPr>
    </w:p>
    <w:p w14:paraId="3B8F73C4" w14:textId="178436AD" w:rsidR="003F03CF" w:rsidRDefault="003F03CF" w:rsidP="00BC43A9">
      <w:pPr>
        <w:jc w:val="both"/>
        <w:rPr>
          <w:rFonts w:asciiTheme="minorHAnsi" w:hAnsiTheme="minorHAnsi" w:cstheme="minorHAnsi"/>
          <w:sz w:val="22"/>
          <w:szCs w:val="22"/>
        </w:rPr>
      </w:pPr>
      <w:r w:rsidRPr="00BC43A9">
        <w:rPr>
          <w:rFonts w:asciiTheme="minorHAnsi" w:hAnsiTheme="minorHAnsi" w:cstheme="minorHAnsi"/>
          <w:sz w:val="22"/>
          <w:szCs w:val="22"/>
        </w:rPr>
        <w:t>Currently, in the Pan Asia Region there is an absence of a central platform or coordination mechanism to enable the registration and sharing of information on actions and activity, and thus investments, in the water security space of all water actors (i.e., multi-stakeholders</w:t>
      </w:r>
      <w:r w:rsidRPr="00BC43A9">
        <w:rPr>
          <w:rStyle w:val="FootnoteReference"/>
          <w:rFonts w:asciiTheme="minorHAnsi" w:hAnsiTheme="minorHAnsi" w:cstheme="minorHAnsi"/>
          <w:sz w:val="22"/>
          <w:szCs w:val="22"/>
        </w:rPr>
        <w:footnoteReference w:id="4"/>
      </w:r>
      <w:r w:rsidRPr="00BC43A9">
        <w:rPr>
          <w:rFonts w:asciiTheme="minorHAnsi" w:hAnsiTheme="minorHAnsi" w:cstheme="minorHAnsi"/>
          <w:sz w:val="22"/>
          <w:szCs w:val="22"/>
        </w:rPr>
        <w:t xml:space="preserve">). As a consequence, the full picture is not able to be established in terms of investment in water security and IWRM initiatives, and thus future planning to implement actions at local, provincial, national, or regional levels is disparate, lacks synergy and results in duplication. The absence of such a platform also results in a lack of recognition of the contribution being made at all scales; an inability to monitor different approaches and stages of implementation; less opportunity for multi-stakeholders to learn from each other; and also hinders resource mobilization and the establishment of a strategic approach to implementing water security and IWRM programs. Furthermore, some countries within the Pan Asia region may lack the human, institutional or financial capacity to manage water through action planning and implementation of an integrated and systematic way to meet water security (Asian Water Development Outlook (AWDO)) and IWRM (Sustainable Development Goal (SDG) 6 – Clean Water and Sanitation) targets. </w:t>
      </w:r>
    </w:p>
    <w:p w14:paraId="1118CBCC" w14:textId="77777777" w:rsidR="00BC43A9" w:rsidRPr="00BC43A9" w:rsidRDefault="00BC43A9" w:rsidP="00BC43A9">
      <w:pPr>
        <w:jc w:val="both"/>
        <w:rPr>
          <w:rFonts w:asciiTheme="minorHAnsi" w:hAnsiTheme="minorHAnsi" w:cstheme="minorHAnsi"/>
          <w:sz w:val="22"/>
          <w:szCs w:val="22"/>
        </w:rPr>
      </w:pPr>
    </w:p>
    <w:p w14:paraId="38E182D0" w14:textId="3ACF6AF4" w:rsidR="003F03CF" w:rsidRPr="00BC43A9" w:rsidRDefault="003F03CF" w:rsidP="00BC43A9">
      <w:pPr>
        <w:jc w:val="both"/>
        <w:rPr>
          <w:rFonts w:asciiTheme="minorHAnsi" w:hAnsiTheme="minorHAnsi" w:cstheme="minorHAnsi"/>
          <w:sz w:val="22"/>
          <w:szCs w:val="22"/>
        </w:rPr>
      </w:pPr>
      <w:r w:rsidRPr="00BC43A9">
        <w:rPr>
          <w:rFonts w:asciiTheme="minorHAnsi" w:hAnsiTheme="minorHAnsi" w:cstheme="minorHAnsi"/>
          <w:sz w:val="22"/>
          <w:szCs w:val="22"/>
        </w:rPr>
        <w:t xml:space="preserve">The </w:t>
      </w:r>
      <w:r w:rsidRPr="00BC43A9">
        <w:rPr>
          <w:rFonts w:asciiTheme="minorHAnsi" w:hAnsiTheme="minorHAnsi" w:cstheme="minorHAnsi"/>
          <w:b/>
          <w:sz w:val="22"/>
          <w:szCs w:val="22"/>
        </w:rPr>
        <w:t>Pan Asian Integrated Water Security Open Program (IWSOP)</w:t>
      </w:r>
      <w:r w:rsidRPr="00BC43A9">
        <w:rPr>
          <w:rFonts w:asciiTheme="minorHAnsi" w:hAnsiTheme="minorHAnsi" w:cstheme="minorHAnsi"/>
          <w:sz w:val="22"/>
          <w:szCs w:val="22"/>
        </w:rPr>
        <w:t xml:space="preserve"> will assist in prioritizing and targeting actions to mobilize water investments across the region. It will enable this through the tracking of the progress of actions to identify bottlenecks to guide action and to narrow the water investment gap where they exist. It will also mobilize political leadership and commitment to accelerating action and financing of water investments and promote accountability. The IWSOP will strengthen partnerships, foster collaboration and knowledge sharing, changes in practices and the realignment of actions towards a more strategic approach for improved water governance</w:t>
      </w:r>
      <w:r w:rsidR="0030442F" w:rsidRPr="00BC43A9">
        <w:rPr>
          <w:rFonts w:asciiTheme="minorHAnsi" w:hAnsiTheme="minorHAnsi" w:cstheme="minorHAnsi"/>
          <w:sz w:val="22"/>
          <w:szCs w:val="22"/>
        </w:rPr>
        <w:t xml:space="preserve"> through its two components</w:t>
      </w:r>
      <w:r w:rsidR="00507A52" w:rsidRPr="00BC43A9">
        <w:rPr>
          <w:rFonts w:asciiTheme="minorHAnsi" w:hAnsiTheme="minorHAnsi" w:cstheme="minorHAnsi"/>
          <w:sz w:val="22"/>
          <w:szCs w:val="22"/>
        </w:rPr>
        <w:t xml:space="preserve">, refer to </w:t>
      </w:r>
      <w:r w:rsidR="00E80CE3" w:rsidRPr="00BC43A9">
        <w:rPr>
          <w:rFonts w:asciiTheme="minorHAnsi" w:hAnsiTheme="minorHAnsi" w:cstheme="minorHAnsi"/>
          <w:b/>
          <w:sz w:val="22"/>
          <w:szCs w:val="22"/>
        </w:rPr>
        <w:t>F</w:t>
      </w:r>
      <w:r w:rsidR="00507A52" w:rsidRPr="00BC43A9">
        <w:rPr>
          <w:rFonts w:asciiTheme="minorHAnsi" w:hAnsiTheme="minorHAnsi" w:cstheme="minorHAnsi"/>
          <w:b/>
          <w:sz w:val="22"/>
          <w:szCs w:val="22"/>
        </w:rPr>
        <w:t>igure 1</w:t>
      </w:r>
      <w:r w:rsidR="0030442F" w:rsidRPr="00BC43A9">
        <w:rPr>
          <w:rFonts w:asciiTheme="minorHAnsi" w:hAnsiTheme="minorHAnsi" w:cstheme="minorHAnsi"/>
          <w:sz w:val="22"/>
          <w:szCs w:val="22"/>
        </w:rPr>
        <w:t>.</w:t>
      </w:r>
    </w:p>
    <w:p w14:paraId="21DB4D8B" w14:textId="6C7340FF" w:rsidR="00B973FE" w:rsidRDefault="00B973FE" w:rsidP="00243CAC"/>
    <w:p w14:paraId="7122265C" w14:textId="7EEEE55F" w:rsidR="00643DBD" w:rsidRDefault="00643DBD" w:rsidP="00243CAC"/>
    <w:p w14:paraId="032D4B64" w14:textId="2DE27369" w:rsidR="00643DBD" w:rsidRDefault="000720B8" w:rsidP="00243CAC">
      <w:r>
        <w:rPr>
          <w:noProof/>
        </w:rPr>
        <w:lastRenderedPageBreak/>
        <w:drawing>
          <wp:anchor distT="0" distB="0" distL="114300" distR="114300" simplePos="0" relativeHeight="251658247" behindDoc="0" locked="0" layoutInCell="1" allowOverlap="1" wp14:anchorId="1C58FEA2" wp14:editId="4C8535F9">
            <wp:simplePos x="0" y="0"/>
            <wp:positionH relativeFrom="page">
              <wp:posOffset>1796325</wp:posOffset>
            </wp:positionH>
            <wp:positionV relativeFrom="paragraph">
              <wp:posOffset>-41910</wp:posOffset>
            </wp:positionV>
            <wp:extent cx="4062730" cy="1732915"/>
            <wp:effectExtent l="0" t="0" r="13970" b="63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14:paraId="748AA1DA" w14:textId="57DD41F7" w:rsidR="00643DBD" w:rsidRDefault="00643DBD" w:rsidP="00243CAC"/>
    <w:p w14:paraId="3932752B" w14:textId="7F392DBC" w:rsidR="00643DBD" w:rsidRDefault="00643DBD" w:rsidP="00243CAC"/>
    <w:p w14:paraId="3EF1A2B1" w14:textId="29BDF299" w:rsidR="00643DBD" w:rsidRDefault="00643DBD" w:rsidP="00243CAC"/>
    <w:p w14:paraId="7D17FE16" w14:textId="14B687E0" w:rsidR="00643DBD" w:rsidRDefault="00643DBD" w:rsidP="00243CAC"/>
    <w:p w14:paraId="49FDCCD9" w14:textId="28A87235" w:rsidR="00643DBD" w:rsidRDefault="00643DBD" w:rsidP="00243CAC"/>
    <w:p w14:paraId="613218C5" w14:textId="59ED1C46" w:rsidR="00643DBD" w:rsidRDefault="00643DBD" w:rsidP="00243CAC"/>
    <w:p w14:paraId="78629A0B" w14:textId="79BC986C" w:rsidR="00643DBD" w:rsidRDefault="00643DBD" w:rsidP="00243CAC"/>
    <w:p w14:paraId="53304DF6" w14:textId="7F2BB167" w:rsidR="00643DBD" w:rsidRDefault="00643DBD" w:rsidP="00243CAC"/>
    <w:p w14:paraId="4A41B0DB" w14:textId="552AA5E3" w:rsidR="00643DBD" w:rsidRDefault="00643DBD" w:rsidP="00243CAC"/>
    <w:p w14:paraId="602AD79F" w14:textId="77777777" w:rsidR="00643DBD" w:rsidRDefault="00643DBD" w:rsidP="00243CAC"/>
    <w:p w14:paraId="4DE1F17F" w14:textId="6006FBBA" w:rsidR="00643DBD" w:rsidRPr="00967040" w:rsidRDefault="006F71EC" w:rsidP="006F71EC">
      <w:pPr>
        <w:jc w:val="center"/>
        <w:rPr>
          <w:rFonts w:asciiTheme="minorHAnsi" w:hAnsiTheme="minorHAnsi" w:cstheme="minorHAnsi"/>
          <w:b/>
        </w:rPr>
      </w:pPr>
      <w:r w:rsidRPr="00967040">
        <w:rPr>
          <w:rFonts w:asciiTheme="minorHAnsi" w:hAnsiTheme="minorHAnsi" w:cstheme="minorHAnsi"/>
          <w:b/>
        </w:rPr>
        <w:t>Figure 1. Water Security Open Progra</w:t>
      </w:r>
      <w:r w:rsidR="00506C2F" w:rsidRPr="00967040">
        <w:rPr>
          <w:rFonts w:asciiTheme="minorHAnsi" w:hAnsiTheme="minorHAnsi" w:cstheme="minorHAnsi"/>
          <w:b/>
        </w:rPr>
        <w:t>m</w:t>
      </w:r>
    </w:p>
    <w:p w14:paraId="57086698" w14:textId="35C84072" w:rsidR="00643DBD" w:rsidRDefault="00643DBD" w:rsidP="00243CAC"/>
    <w:p w14:paraId="21DB4D8C" w14:textId="371661E5" w:rsidR="0034513A" w:rsidRPr="00506C2F" w:rsidRDefault="003F03CF" w:rsidP="00506C2F">
      <w:pPr>
        <w:pStyle w:val="Heading1"/>
      </w:pPr>
      <w:bookmarkStart w:id="2" w:name="_Toc510700260"/>
      <w:bookmarkStart w:id="3" w:name="_Toc93398985"/>
      <w:r w:rsidRPr="00506C2F">
        <w:t xml:space="preserve">Aim </w:t>
      </w:r>
      <w:r w:rsidR="00026DEE">
        <w:t xml:space="preserve">&amp; </w:t>
      </w:r>
      <w:r w:rsidRPr="00506C2F">
        <w:t xml:space="preserve">Objectives of the Integrated </w:t>
      </w:r>
      <w:bookmarkEnd w:id="2"/>
      <w:r w:rsidR="00A85672" w:rsidRPr="00506C2F">
        <w:t>Water Security Open P</w:t>
      </w:r>
      <w:r w:rsidRPr="00506C2F">
        <w:t>rogram</w:t>
      </w:r>
      <w:bookmarkEnd w:id="3"/>
    </w:p>
    <w:p w14:paraId="6A37E668" w14:textId="77777777" w:rsidR="00025D13" w:rsidRPr="000720B8" w:rsidRDefault="00025D13" w:rsidP="000720B8">
      <w:pPr>
        <w:jc w:val="both"/>
        <w:rPr>
          <w:rFonts w:asciiTheme="minorHAnsi" w:hAnsiTheme="minorHAnsi" w:cstheme="minorHAnsi"/>
          <w:sz w:val="22"/>
          <w:szCs w:val="22"/>
        </w:rPr>
      </w:pPr>
    </w:p>
    <w:p w14:paraId="5F9989E0" w14:textId="7D636C1F" w:rsidR="003F03CF" w:rsidRPr="000720B8" w:rsidRDefault="003F03CF" w:rsidP="000720B8">
      <w:pPr>
        <w:jc w:val="both"/>
        <w:rPr>
          <w:rFonts w:asciiTheme="minorHAnsi" w:hAnsiTheme="minorHAnsi" w:cstheme="minorHAnsi"/>
          <w:sz w:val="22"/>
          <w:szCs w:val="22"/>
        </w:rPr>
      </w:pPr>
      <w:r w:rsidRPr="000720B8">
        <w:rPr>
          <w:rFonts w:asciiTheme="minorHAnsi" w:hAnsiTheme="minorHAnsi" w:cstheme="minorHAnsi"/>
          <w:sz w:val="22"/>
          <w:szCs w:val="22"/>
        </w:rPr>
        <w:t>The IWSOP, an online platform and support facility, aims to mobilize action and activity in support of achieving water security goals and the implementation of  IWRM (SDG) principles through the provision of a space for sharing of knowledge and expertise among different actors that engage in multi-stakeholder water resources management, and the development of human and financial capacity enabling real-time sharing of information, alignment of efforts, periodic updates of contribution and the establishment of a strategic and integrated approach for action and investment in the water sector leading to socioeconomic and environmental benefits in the Pan Asia region through increased investment in appropriate infrastructure, empowerment of marginalized or vulnerable groups, and more sustainable use of resources.</w:t>
      </w:r>
    </w:p>
    <w:p w14:paraId="43F23B45" w14:textId="77777777" w:rsidR="00BC43A9" w:rsidRPr="000720B8" w:rsidRDefault="00BC43A9" w:rsidP="000720B8">
      <w:pPr>
        <w:jc w:val="both"/>
        <w:rPr>
          <w:rFonts w:asciiTheme="minorHAnsi" w:hAnsiTheme="minorHAnsi" w:cstheme="minorHAnsi"/>
          <w:sz w:val="22"/>
          <w:szCs w:val="22"/>
        </w:rPr>
      </w:pPr>
    </w:p>
    <w:p w14:paraId="7FD61308" w14:textId="486F46E7" w:rsidR="003F03CF" w:rsidRDefault="003F03CF" w:rsidP="000720B8">
      <w:pPr>
        <w:jc w:val="both"/>
        <w:rPr>
          <w:rFonts w:asciiTheme="minorHAnsi" w:hAnsiTheme="minorHAnsi" w:cstheme="minorHAnsi"/>
          <w:sz w:val="22"/>
          <w:szCs w:val="22"/>
        </w:rPr>
      </w:pPr>
      <w:r w:rsidRPr="000720B8">
        <w:rPr>
          <w:rFonts w:asciiTheme="minorHAnsi" w:hAnsiTheme="minorHAnsi" w:cstheme="minorHAnsi"/>
          <w:sz w:val="22"/>
          <w:szCs w:val="22"/>
        </w:rPr>
        <w:t xml:space="preserve">The objectives of the IWSOP </w:t>
      </w:r>
      <w:r w:rsidR="00217C9D" w:rsidRPr="000720B8">
        <w:rPr>
          <w:rFonts w:asciiTheme="minorHAnsi" w:hAnsiTheme="minorHAnsi" w:cstheme="minorHAnsi"/>
          <w:sz w:val="22"/>
          <w:szCs w:val="22"/>
        </w:rPr>
        <w:t xml:space="preserve">are </w:t>
      </w:r>
      <w:r w:rsidR="00056F19" w:rsidRPr="000720B8">
        <w:rPr>
          <w:rFonts w:asciiTheme="minorHAnsi" w:hAnsiTheme="minorHAnsi" w:cstheme="minorHAnsi"/>
          <w:sz w:val="22"/>
          <w:szCs w:val="22"/>
        </w:rPr>
        <w:t>divided into</w:t>
      </w:r>
      <w:r w:rsidR="00217C9D" w:rsidRPr="000720B8">
        <w:rPr>
          <w:rFonts w:asciiTheme="minorHAnsi" w:hAnsiTheme="minorHAnsi" w:cstheme="minorHAnsi"/>
          <w:sz w:val="22"/>
          <w:szCs w:val="22"/>
        </w:rPr>
        <w:t xml:space="preserve"> two components </w:t>
      </w:r>
      <w:r w:rsidRPr="000720B8">
        <w:rPr>
          <w:rFonts w:asciiTheme="minorHAnsi" w:hAnsiTheme="minorHAnsi" w:cstheme="minorHAnsi"/>
          <w:sz w:val="22"/>
          <w:szCs w:val="22"/>
        </w:rPr>
        <w:t>as follows:</w:t>
      </w:r>
    </w:p>
    <w:p w14:paraId="4F482E06" w14:textId="77777777" w:rsidR="000720B8" w:rsidRPr="000720B8" w:rsidRDefault="000720B8" w:rsidP="000720B8">
      <w:pPr>
        <w:jc w:val="both"/>
        <w:rPr>
          <w:rFonts w:asciiTheme="minorHAnsi" w:hAnsiTheme="minorHAnsi" w:cstheme="minorHAnsi"/>
          <w:sz w:val="22"/>
          <w:szCs w:val="22"/>
        </w:rPr>
      </w:pPr>
    </w:p>
    <w:p w14:paraId="696DDD25" w14:textId="13135E7A" w:rsidR="003F03CF" w:rsidRPr="000720B8" w:rsidRDefault="003F03CF" w:rsidP="003F03CF">
      <w:pPr>
        <w:pStyle w:val="ListParagraph"/>
        <w:numPr>
          <w:ilvl w:val="0"/>
          <w:numId w:val="19"/>
        </w:numPr>
        <w:spacing w:after="0" w:line="240" w:lineRule="auto"/>
        <w:rPr>
          <w:rFonts w:eastAsiaTheme="minorEastAsia" w:cstheme="minorHAnsi"/>
          <w:color w:val="000000" w:themeColor="text1"/>
        </w:rPr>
      </w:pPr>
      <w:r w:rsidRPr="000720B8">
        <w:rPr>
          <w:rFonts w:cstheme="minorHAnsi"/>
          <w:color w:val="000000" w:themeColor="text1"/>
        </w:rPr>
        <w:t xml:space="preserve">The </w:t>
      </w:r>
      <w:r w:rsidRPr="000720B8">
        <w:rPr>
          <w:rFonts w:cstheme="minorHAnsi"/>
          <w:b/>
          <w:color w:val="000000" w:themeColor="text1"/>
        </w:rPr>
        <w:t>Water Security Open Platform</w:t>
      </w:r>
      <w:r w:rsidRPr="000720B8">
        <w:rPr>
          <w:rFonts w:cstheme="minorHAnsi"/>
          <w:color w:val="000000" w:themeColor="text1"/>
        </w:rPr>
        <w:t xml:space="preserve"> will be established and implemented by</w:t>
      </w:r>
      <w:r w:rsidR="0081562D" w:rsidRPr="000720B8">
        <w:rPr>
          <w:rFonts w:cstheme="minorHAnsi"/>
          <w:color w:val="000000" w:themeColor="text1"/>
        </w:rPr>
        <w:t xml:space="preserve"> developing</w:t>
      </w:r>
      <w:r w:rsidR="003B2871" w:rsidRPr="000720B8">
        <w:rPr>
          <w:rFonts w:cstheme="minorHAnsi"/>
          <w:color w:val="000000" w:themeColor="text1"/>
        </w:rPr>
        <w:t xml:space="preserve"> </w:t>
      </w:r>
      <w:r w:rsidRPr="000720B8">
        <w:rPr>
          <w:rFonts w:cstheme="minorHAnsi"/>
        </w:rPr>
        <w:t>a country-wide and regional prospectus of water resource management actions at all levels enabling policy makers, financing institutions, multi-stakeholders and planners to make more informed decisions and take action; and facilitating the alignment of government and non-government stakeholders’ efforts on the ground enabling a clear understanding of current and future investment in water resource management actions to develop a strategic approach to these investments resulting in improved water governance in achieving water security goals and the implementation of IWRM principles in the Pan Asia Region; and</w:t>
      </w:r>
    </w:p>
    <w:p w14:paraId="757EFAFC" w14:textId="77777777" w:rsidR="003F03CF" w:rsidRPr="000720B8" w:rsidRDefault="003F03CF" w:rsidP="003F03CF">
      <w:pPr>
        <w:pStyle w:val="ListParagraph"/>
        <w:spacing w:after="0" w:line="240" w:lineRule="auto"/>
        <w:rPr>
          <w:rFonts w:eastAsiaTheme="minorEastAsia" w:cstheme="minorHAnsi"/>
          <w:color w:val="000000" w:themeColor="text1"/>
        </w:rPr>
      </w:pPr>
    </w:p>
    <w:p w14:paraId="28FB958B" w14:textId="74D1A983" w:rsidR="00FB26DA" w:rsidRPr="000720B8" w:rsidRDefault="003F03CF" w:rsidP="003F03CF">
      <w:pPr>
        <w:pStyle w:val="ListParagraph"/>
        <w:numPr>
          <w:ilvl w:val="0"/>
          <w:numId w:val="19"/>
        </w:numPr>
        <w:spacing w:after="0" w:line="240" w:lineRule="auto"/>
        <w:rPr>
          <w:rFonts w:eastAsiaTheme="minorEastAsia" w:cstheme="minorHAnsi"/>
          <w:color w:val="000000" w:themeColor="text1"/>
        </w:rPr>
      </w:pPr>
      <w:r w:rsidRPr="000720B8">
        <w:rPr>
          <w:rFonts w:cstheme="minorHAnsi"/>
        </w:rPr>
        <w:t xml:space="preserve">The </w:t>
      </w:r>
      <w:r w:rsidRPr="000720B8">
        <w:rPr>
          <w:rFonts w:cstheme="minorHAnsi"/>
          <w:b/>
        </w:rPr>
        <w:t>Water Security Support Facility</w:t>
      </w:r>
      <w:r w:rsidRPr="000720B8">
        <w:rPr>
          <w:rFonts w:cstheme="minorHAnsi"/>
        </w:rPr>
        <w:t xml:space="preserve"> will be established and implemented to provide a central point and one-stop support to countries to identify </w:t>
      </w:r>
      <w:r w:rsidR="003B2871" w:rsidRPr="000720B8">
        <w:rPr>
          <w:rFonts w:cstheme="minorHAnsi"/>
        </w:rPr>
        <w:t xml:space="preserve">and improve </w:t>
      </w:r>
      <w:r w:rsidRPr="000720B8">
        <w:rPr>
          <w:rFonts w:cstheme="minorHAnsi"/>
        </w:rPr>
        <w:t>their readiness capacity, and develop and implement strategic national</w:t>
      </w:r>
      <w:r w:rsidR="003B2871" w:rsidRPr="000720B8">
        <w:rPr>
          <w:rFonts w:cstheme="minorHAnsi"/>
        </w:rPr>
        <w:t>, and where relevant inter-regional or transboundary programs,</w:t>
      </w:r>
      <w:r w:rsidRPr="000720B8">
        <w:rPr>
          <w:rFonts w:cstheme="minorHAnsi"/>
        </w:rPr>
        <w:t xml:space="preserve"> water security programs</w:t>
      </w:r>
      <w:r w:rsidR="003B2871" w:rsidRPr="000720B8">
        <w:rPr>
          <w:rFonts w:cstheme="minorHAnsi"/>
        </w:rPr>
        <w:t>;</w:t>
      </w:r>
      <w:r w:rsidRPr="000720B8">
        <w:rPr>
          <w:rFonts w:cstheme="minorHAnsi"/>
        </w:rPr>
        <w:t xml:space="preserve"> and</w:t>
      </w:r>
      <w:r w:rsidR="003B2871" w:rsidRPr="000720B8">
        <w:rPr>
          <w:rFonts w:cstheme="minorHAnsi"/>
        </w:rPr>
        <w:t xml:space="preserve"> accredit </w:t>
      </w:r>
      <w:r w:rsidRPr="000720B8">
        <w:rPr>
          <w:rFonts w:cstheme="minorHAnsi"/>
        </w:rPr>
        <w:t xml:space="preserve">regional and country delivery partners to provide support </w:t>
      </w:r>
      <w:r w:rsidR="003B2871" w:rsidRPr="000720B8">
        <w:rPr>
          <w:rFonts w:cstheme="minorHAnsi"/>
        </w:rPr>
        <w:t xml:space="preserve">to countries </w:t>
      </w:r>
      <w:r w:rsidRPr="000720B8">
        <w:rPr>
          <w:rFonts w:cstheme="minorHAnsi"/>
        </w:rPr>
        <w:t>resulting in an improved performance in achieving water security and implementation of IWRM principles</w:t>
      </w:r>
      <w:r w:rsidR="00372F0F">
        <w:rPr>
          <w:rFonts w:cstheme="minorHAnsi"/>
        </w:rPr>
        <w:t xml:space="preserve"> in the Pan Asia Region</w:t>
      </w:r>
      <w:r w:rsidRPr="000720B8">
        <w:rPr>
          <w:rFonts w:cstheme="minorHAnsi"/>
        </w:rPr>
        <w:t>.</w:t>
      </w:r>
    </w:p>
    <w:p w14:paraId="59665216" w14:textId="6DEFB7E7" w:rsidR="004E5DF6" w:rsidRPr="000720B8" w:rsidRDefault="004E5DF6" w:rsidP="000720B8">
      <w:pPr>
        <w:jc w:val="both"/>
        <w:rPr>
          <w:rFonts w:asciiTheme="minorHAnsi" w:hAnsiTheme="minorHAnsi" w:cstheme="minorHAnsi"/>
          <w:sz w:val="22"/>
          <w:szCs w:val="22"/>
          <w:lang w:val="id-ID"/>
        </w:rPr>
      </w:pPr>
    </w:p>
    <w:p w14:paraId="206F002C" w14:textId="7ECE7176" w:rsidR="00463A89" w:rsidRDefault="00463A89" w:rsidP="008255DC">
      <w:pPr>
        <w:rPr>
          <w:lang w:val="id-ID"/>
        </w:rPr>
      </w:pPr>
    </w:p>
    <w:p w14:paraId="50E3C489" w14:textId="677F0F32" w:rsidR="00463A89" w:rsidRDefault="00463A89" w:rsidP="008255DC">
      <w:pPr>
        <w:rPr>
          <w:lang w:val="id-ID"/>
        </w:rPr>
      </w:pPr>
    </w:p>
    <w:p w14:paraId="555F4D4A" w14:textId="77777777" w:rsidR="000720B8" w:rsidRDefault="000720B8" w:rsidP="008255DC">
      <w:pPr>
        <w:rPr>
          <w:lang w:val="id-ID"/>
        </w:rPr>
      </w:pPr>
    </w:p>
    <w:p w14:paraId="1076DEF0" w14:textId="3B5354A3" w:rsidR="000156C6" w:rsidRDefault="000156C6" w:rsidP="008255DC">
      <w:pPr>
        <w:rPr>
          <w:lang w:val="id-ID"/>
        </w:rPr>
      </w:pPr>
    </w:p>
    <w:p w14:paraId="06E2B494" w14:textId="77777777" w:rsidR="000156C6" w:rsidRDefault="000156C6" w:rsidP="008255DC">
      <w:pPr>
        <w:rPr>
          <w:lang w:val="id-ID"/>
        </w:rPr>
      </w:pPr>
    </w:p>
    <w:p w14:paraId="21DB4D98" w14:textId="29C78D28" w:rsidR="00A371BD" w:rsidRPr="00506C2F" w:rsidRDefault="00506C2F" w:rsidP="00506C2F">
      <w:pPr>
        <w:pStyle w:val="Heading1"/>
      </w:pPr>
      <w:bookmarkStart w:id="4" w:name="_Toc93398986"/>
      <w:r w:rsidRPr="00506C2F">
        <w:lastRenderedPageBreak/>
        <w:t>Result</w:t>
      </w:r>
      <w:r>
        <w:t>s</w:t>
      </w:r>
      <w:r w:rsidRPr="00506C2F">
        <w:t xml:space="preserve"> </w:t>
      </w:r>
      <w:r>
        <w:t>Framework</w:t>
      </w:r>
      <w:r w:rsidRPr="00506C2F">
        <w:t xml:space="preserve"> </w:t>
      </w:r>
      <w:r w:rsidR="000156C6">
        <w:t>of</w:t>
      </w:r>
      <w:r w:rsidRPr="00506C2F">
        <w:t xml:space="preserve"> the Integrated Water Security Open Program</w:t>
      </w:r>
      <w:bookmarkEnd w:id="4"/>
      <w:r w:rsidRPr="00506C2F">
        <w:t xml:space="preserve"> </w:t>
      </w:r>
    </w:p>
    <w:p w14:paraId="26F063EB" w14:textId="77777777" w:rsidR="00217C9D" w:rsidRPr="000720B8" w:rsidRDefault="00217C9D" w:rsidP="00506C2F">
      <w:pPr>
        <w:rPr>
          <w:rFonts w:asciiTheme="minorHAnsi" w:hAnsiTheme="minorHAnsi" w:cstheme="minorHAnsi"/>
          <w:b/>
          <w:color w:val="000000" w:themeColor="text1"/>
          <w:sz w:val="22"/>
          <w:szCs w:val="22"/>
          <w:lang w:val="en-AU"/>
        </w:rPr>
      </w:pPr>
    </w:p>
    <w:p w14:paraId="1ECE187C" w14:textId="67DFFCE5" w:rsidR="00025D13" w:rsidRDefault="00217C9D" w:rsidP="00BC43A9">
      <w:pPr>
        <w:jc w:val="both"/>
        <w:rPr>
          <w:rFonts w:asciiTheme="minorHAnsi" w:hAnsiTheme="minorHAnsi" w:cstheme="minorHAnsi"/>
          <w:color w:val="000000" w:themeColor="text1"/>
          <w:sz w:val="22"/>
          <w:szCs w:val="22"/>
          <w:lang w:val="en-AU"/>
        </w:rPr>
      </w:pPr>
      <w:r w:rsidRPr="000720B8">
        <w:rPr>
          <w:rFonts w:asciiTheme="minorHAnsi" w:hAnsiTheme="minorHAnsi" w:cstheme="minorHAnsi"/>
          <w:color w:val="000000" w:themeColor="text1"/>
          <w:sz w:val="22"/>
          <w:szCs w:val="22"/>
          <w:lang w:val="en-AU"/>
        </w:rPr>
        <w:t xml:space="preserve">A results framework for the IWSOP has been developed identifying </w:t>
      </w:r>
      <w:r w:rsidR="00745ADF" w:rsidRPr="000720B8">
        <w:rPr>
          <w:rFonts w:asciiTheme="minorHAnsi" w:hAnsiTheme="minorHAnsi" w:cstheme="minorHAnsi"/>
          <w:color w:val="000000" w:themeColor="text1"/>
          <w:sz w:val="22"/>
          <w:szCs w:val="22"/>
          <w:lang w:val="en-AU"/>
        </w:rPr>
        <w:t xml:space="preserve">the program’s </w:t>
      </w:r>
      <w:r w:rsidRPr="000720B8">
        <w:rPr>
          <w:rFonts w:asciiTheme="minorHAnsi" w:hAnsiTheme="minorHAnsi" w:cstheme="minorHAnsi"/>
          <w:color w:val="000000" w:themeColor="text1"/>
          <w:sz w:val="22"/>
          <w:szCs w:val="22"/>
          <w:lang w:val="en-AU"/>
        </w:rPr>
        <w:t>overall intended impact, outcomes and outputs</w:t>
      </w:r>
      <w:r w:rsidR="00745ADF" w:rsidRPr="000720B8">
        <w:rPr>
          <w:rFonts w:asciiTheme="minorHAnsi" w:hAnsiTheme="minorHAnsi" w:cstheme="minorHAnsi"/>
          <w:color w:val="000000" w:themeColor="text1"/>
          <w:sz w:val="22"/>
          <w:szCs w:val="22"/>
          <w:lang w:val="en-AU"/>
        </w:rPr>
        <w:t>, and the indicators at these three levels that will used to measure achievement</w:t>
      </w:r>
      <w:r w:rsidRPr="000720B8">
        <w:rPr>
          <w:rFonts w:asciiTheme="minorHAnsi" w:hAnsiTheme="minorHAnsi" w:cstheme="minorHAnsi"/>
          <w:color w:val="000000" w:themeColor="text1"/>
          <w:sz w:val="22"/>
          <w:szCs w:val="22"/>
          <w:lang w:val="en-AU"/>
        </w:rPr>
        <w:t>. It aligns with GWP</w:t>
      </w:r>
      <w:r w:rsidR="00323B10">
        <w:rPr>
          <w:rFonts w:asciiTheme="minorHAnsi" w:hAnsiTheme="minorHAnsi" w:cstheme="minorHAnsi"/>
          <w:color w:val="000000" w:themeColor="text1"/>
          <w:sz w:val="22"/>
          <w:szCs w:val="22"/>
          <w:lang w:val="en-AU"/>
        </w:rPr>
        <w:t>’s</w:t>
      </w:r>
      <w:r w:rsidRPr="000720B8">
        <w:rPr>
          <w:rFonts w:asciiTheme="minorHAnsi" w:hAnsiTheme="minorHAnsi" w:cstheme="minorHAnsi"/>
          <w:color w:val="000000" w:themeColor="text1"/>
          <w:sz w:val="22"/>
          <w:szCs w:val="22"/>
          <w:lang w:val="en-AU"/>
        </w:rPr>
        <w:t xml:space="preserve"> Results Framework with its vision of </w:t>
      </w:r>
      <w:r w:rsidRPr="003E1970">
        <w:rPr>
          <w:rFonts w:asciiTheme="minorHAnsi" w:hAnsiTheme="minorHAnsi" w:cstheme="minorHAnsi"/>
          <w:b/>
          <w:bCs/>
          <w:color w:val="000000" w:themeColor="text1"/>
          <w:sz w:val="22"/>
          <w:szCs w:val="22"/>
          <w:lang w:val="en-AU"/>
        </w:rPr>
        <w:t>a water secure world where GWP support countries to advance the governance and management of water resources for sustainable and equitable development</w:t>
      </w:r>
      <w:r w:rsidRPr="000720B8">
        <w:rPr>
          <w:rFonts w:asciiTheme="minorHAnsi" w:hAnsiTheme="minorHAnsi" w:cstheme="minorHAnsi"/>
          <w:color w:val="000000" w:themeColor="text1"/>
          <w:sz w:val="22"/>
          <w:szCs w:val="22"/>
          <w:lang w:val="en-AU"/>
        </w:rPr>
        <w:t>.</w:t>
      </w:r>
      <w:r w:rsidR="00132F2A" w:rsidRPr="000720B8">
        <w:rPr>
          <w:rFonts w:asciiTheme="minorHAnsi" w:hAnsiTheme="minorHAnsi" w:cstheme="minorHAnsi"/>
          <w:color w:val="000000" w:themeColor="text1"/>
          <w:sz w:val="22"/>
          <w:szCs w:val="22"/>
          <w:lang w:val="en-AU"/>
        </w:rPr>
        <w:t xml:space="preserve"> The IWSOP addresses GWP</w:t>
      </w:r>
      <w:r w:rsidR="00117513" w:rsidRPr="000720B8">
        <w:rPr>
          <w:rFonts w:asciiTheme="minorHAnsi" w:hAnsiTheme="minorHAnsi" w:cstheme="minorHAnsi"/>
          <w:color w:val="000000" w:themeColor="text1"/>
          <w:sz w:val="22"/>
          <w:szCs w:val="22"/>
          <w:lang w:val="en-AU"/>
        </w:rPr>
        <w:t>’s</w:t>
      </w:r>
      <w:r w:rsidR="00132F2A" w:rsidRPr="000720B8">
        <w:rPr>
          <w:rFonts w:asciiTheme="minorHAnsi" w:hAnsiTheme="minorHAnsi" w:cstheme="minorHAnsi"/>
          <w:color w:val="000000" w:themeColor="text1"/>
          <w:sz w:val="22"/>
          <w:szCs w:val="22"/>
          <w:lang w:val="en-AU"/>
        </w:rPr>
        <w:t xml:space="preserve"> three dimensional approach: “We Act” - through catalysing change in policies and practices, “We Learn” - through generating and communicating knowledge, and “We Mobilise” - through strengthening partnerships. </w:t>
      </w:r>
    </w:p>
    <w:p w14:paraId="5815C525" w14:textId="77777777" w:rsidR="000720B8" w:rsidRPr="000720B8" w:rsidRDefault="000720B8" w:rsidP="00BC43A9">
      <w:pPr>
        <w:jc w:val="both"/>
        <w:rPr>
          <w:rFonts w:asciiTheme="minorHAnsi" w:hAnsiTheme="minorHAnsi" w:cstheme="minorHAnsi"/>
          <w:color w:val="000000" w:themeColor="text1"/>
          <w:sz w:val="22"/>
          <w:szCs w:val="22"/>
          <w:lang w:val="en-AU"/>
        </w:rPr>
      </w:pPr>
    </w:p>
    <w:p w14:paraId="243E6506" w14:textId="57E40FD3" w:rsidR="00506C2F" w:rsidRPr="000720B8" w:rsidRDefault="00745ADF" w:rsidP="00506C2F">
      <w:pPr>
        <w:rPr>
          <w:rFonts w:asciiTheme="minorHAnsi" w:hAnsiTheme="minorHAnsi" w:cstheme="minorHAnsi"/>
          <w:color w:val="000000" w:themeColor="text1"/>
          <w:sz w:val="22"/>
          <w:szCs w:val="22"/>
          <w:lang w:val="en-AU"/>
        </w:rPr>
      </w:pPr>
      <w:r w:rsidRPr="000720B8">
        <w:rPr>
          <w:rFonts w:asciiTheme="minorHAnsi" w:hAnsiTheme="minorHAnsi" w:cstheme="minorHAnsi"/>
          <w:b/>
          <w:color w:val="000000" w:themeColor="text1"/>
          <w:sz w:val="22"/>
          <w:szCs w:val="22"/>
          <w:lang w:val="en-AU"/>
        </w:rPr>
        <w:t xml:space="preserve">ISWOP </w:t>
      </w:r>
      <w:r w:rsidR="00506C2F" w:rsidRPr="000720B8">
        <w:rPr>
          <w:rFonts w:asciiTheme="minorHAnsi" w:hAnsiTheme="minorHAnsi" w:cstheme="minorHAnsi"/>
          <w:b/>
          <w:color w:val="000000" w:themeColor="text1"/>
          <w:sz w:val="22"/>
          <w:szCs w:val="22"/>
          <w:lang w:val="id-ID"/>
        </w:rPr>
        <w:t>Impact</w:t>
      </w:r>
      <w:r w:rsidR="00506C2F" w:rsidRPr="000720B8">
        <w:rPr>
          <w:rFonts w:asciiTheme="minorHAnsi" w:hAnsiTheme="minorHAnsi" w:cstheme="minorHAnsi"/>
          <w:color w:val="000000" w:themeColor="text1"/>
          <w:sz w:val="22"/>
          <w:szCs w:val="22"/>
          <w:lang w:val="id-ID"/>
        </w:rPr>
        <w:t>:</w:t>
      </w:r>
      <w:r w:rsidR="00506C2F" w:rsidRPr="000720B8">
        <w:rPr>
          <w:rFonts w:asciiTheme="minorHAnsi" w:hAnsiTheme="minorHAnsi" w:cstheme="minorHAnsi"/>
          <w:color w:val="000000" w:themeColor="text1"/>
          <w:sz w:val="22"/>
          <w:szCs w:val="22"/>
          <w:lang w:val="en-AU"/>
        </w:rPr>
        <w:t xml:space="preserve"> A higher level of water security achieved by each country, in transboundary basins, and the Pan Asia region.</w:t>
      </w:r>
    </w:p>
    <w:p w14:paraId="2E46615C" w14:textId="77777777" w:rsidR="000720B8" w:rsidRDefault="000720B8" w:rsidP="00506C2F">
      <w:pPr>
        <w:rPr>
          <w:rFonts w:asciiTheme="minorHAnsi" w:hAnsiTheme="minorHAnsi" w:cstheme="minorHAnsi"/>
          <w:color w:val="000000" w:themeColor="text1"/>
          <w:sz w:val="22"/>
          <w:szCs w:val="22"/>
          <w:lang w:val="en-AU"/>
        </w:rPr>
      </w:pPr>
    </w:p>
    <w:p w14:paraId="5701422E" w14:textId="62B7550B" w:rsidR="00506C2F" w:rsidRPr="000720B8" w:rsidRDefault="00745ADF" w:rsidP="00506C2F">
      <w:pPr>
        <w:rPr>
          <w:rFonts w:asciiTheme="minorHAnsi" w:hAnsiTheme="minorHAnsi" w:cstheme="minorHAnsi"/>
          <w:color w:val="000000" w:themeColor="text1"/>
          <w:sz w:val="22"/>
          <w:szCs w:val="22"/>
          <w:u w:val="single"/>
          <w:lang w:val="id-ID"/>
        </w:rPr>
      </w:pPr>
      <w:r w:rsidRPr="000720B8">
        <w:rPr>
          <w:rFonts w:asciiTheme="minorHAnsi" w:hAnsiTheme="minorHAnsi" w:cstheme="minorHAnsi"/>
          <w:color w:val="000000" w:themeColor="text1"/>
          <w:sz w:val="22"/>
          <w:szCs w:val="22"/>
          <w:lang w:val="en-AU"/>
        </w:rPr>
        <w:t xml:space="preserve">IWSOP </w:t>
      </w:r>
      <w:r w:rsidR="00506C2F" w:rsidRPr="000720B8">
        <w:rPr>
          <w:rFonts w:asciiTheme="minorHAnsi" w:hAnsiTheme="minorHAnsi" w:cstheme="minorHAnsi"/>
          <w:color w:val="000000" w:themeColor="text1"/>
          <w:sz w:val="22"/>
          <w:szCs w:val="22"/>
          <w:u w:val="single"/>
          <w:lang w:val="id-ID"/>
        </w:rPr>
        <w:t>Impact indicators:</w:t>
      </w:r>
    </w:p>
    <w:p w14:paraId="6654D0F9" w14:textId="77777777" w:rsidR="00506C2F" w:rsidRPr="000720B8" w:rsidRDefault="00506C2F" w:rsidP="00506C2F">
      <w:pPr>
        <w:numPr>
          <w:ilvl w:val="0"/>
          <w:numId w:val="4"/>
        </w:numPr>
        <w:rPr>
          <w:rFonts w:asciiTheme="minorHAnsi" w:eastAsiaTheme="minorEastAsia" w:hAnsiTheme="minorHAnsi" w:cstheme="minorHAnsi"/>
          <w:i/>
          <w:color w:val="000000" w:themeColor="text1"/>
          <w:sz w:val="22"/>
          <w:szCs w:val="22"/>
        </w:rPr>
      </w:pPr>
      <w:r w:rsidRPr="000720B8">
        <w:rPr>
          <w:rFonts w:asciiTheme="minorHAnsi" w:hAnsiTheme="minorHAnsi" w:cstheme="minorHAnsi"/>
          <w:i/>
          <w:sz w:val="22"/>
          <w:szCs w:val="22"/>
        </w:rPr>
        <w:t>Number of countries in the Pan Asia region that show a positive trend in strengthening water security resulting in an improved status under the 5 key dimensions of AWDO and SDG 6Global Monitoring.</w:t>
      </w:r>
    </w:p>
    <w:p w14:paraId="1A7764F1" w14:textId="11B0D98A" w:rsidR="00506C2F" w:rsidRPr="003E1970" w:rsidRDefault="00506C2F" w:rsidP="00506C2F">
      <w:pPr>
        <w:numPr>
          <w:ilvl w:val="0"/>
          <w:numId w:val="4"/>
        </w:numPr>
        <w:rPr>
          <w:rFonts w:asciiTheme="minorHAnsi" w:hAnsiTheme="minorHAnsi" w:cstheme="minorHAnsi"/>
          <w:i/>
          <w:color w:val="000000" w:themeColor="text1"/>
          <w:sz w:val="22"/>
          <w:szCs w:val="22"/>
        </w:rPr>
      </w:pPr>
      <w:r w:rsidRPr="000720B8">
        <w:rPr>
          <w:rFonts w:asciiTheme="minorHAnsi" w:hAnsiTheme="minorHAnsi" w:cstheme="minorHAnsi"/>
          <w:i/>
          <w:sz w:val="22"/>
          <w:szCs w:val="22"/>
        </w:rPr>
        <w:t>Value of investment (infrastructure, capacity building, water policies) increased for Water Security and IWRM actions in the Pan Asia Region.</w:t>
      </w:r>
    </w:p>
    <w:p w14:paraId="64BE1E38" w14:textId="571E1AC3" w:rsidR="003E1970" w:rsidRPr="000720B8" w:rsidRDefault="003E1970" w:rsidP="003E1970">
      <w:pPr>
        <w:ind w:left="720"/>
        <w:rPr>
          <w:rFonts w:asciiTheme="minorHAnsi" w:hAnsiTheme="minorHAnsi" w:cstheme="minorHAnsi"/>
          <w:i/>
          <w:color w:val="000000" w:themeColor="text1"/>
          <w:sz w:val="22"/>
          <w:szCs w:val="22"/>
        </w:rPr>
      </w:pPr>
    </w:p>
    <w:p w14:paraId="501860F7" w14:textId="77777777" w:rsidR="003E1970" w:rsidRPr="000720B8" w:rsidRDefault="003E1970" w:rsidP="003E1970">
      <w:pPr>
        <w:jc w:val="both"/>
        <w:rPr>
          <w:rFonts w:asciiTheme="minorHAnsi" w:hAnsiTheme="minorHAnsi" w:cstheme="minorHAnsi"/>
          <w:b/>
          <w:color w:val="000000" w:themeColor="text1"/>
          <w:sz w:val="22"/>
          <w:szCs w:val="22"/>
          <w:u w:val="single"/>
          <w:lang w:val="en-AU"/>
        </w:rPr>
      </w:pPr>
      <w:r w:rsidRPr="000720B8">
        <w:rPr>
          <w:rFonts w:asciiTheme="minorHAnsi" w:hAnsiTheme="minorHAnsi" w:cstheme="minorHAnsi"/>
          <w:b/>
          <w:color w:val="000000" w:themeColor="text1"/>
          <w:sz w:val="22"/>
          <w:szCs w:val="22"/>
          <w:u w:val="single"/>
          <w:lang w:val="en-AU"/>
        </w:rPr>
        <w:t>IWSOP Outcomes:</w:t>
      </w:r>
    </w:p>
    <w:p w14:paraId="77A6BFFE" w14:textId="481B6DBB" w:rsidR="00745ADF" w:rsidRDefault="00745ADF" w:rsidP="00506C2F">
      <w:pPr>
        <w:rPr>
          <w:color w:val="000000" w:themeColor="text1"/>
          <w:lang w:val="en-AU"/>
        </w:rPr>
      </w:pPr>
    </w:p>
    <w:p w14:paraId="63FABF62" w14:textId="3A21500E" w:rsidR="00A459A3" w:rsidRDefault="009122AA"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lang w:val="en-AU"/>
        </w:rPr>
      </w:pPr>
      <w:r>
        <w:rPr>
          <w:rFonts w:asciiTheme="minorHAnsi" w:hAnsiTheme="minorHAnsi" w:cstheme="minorHAnsi"/>
          <w:color w:val="000000" w:themeColor="text1"/>
          <w:sz w:val="22"/>
          <w:szCs w:val="22"/>
          <w:lang w:val="en-AU"/>
        </w:rPr>
        <w:t>Outcomes at the global level to achieve a</w:t>
      </w:r>
      <w:r w:rsidR="000C1E12">
        <w:rPr>
          <w:rFonts w:asciiTheme="minorHAnsi" w:hAnsiTheme="minorHAnsi" w:cstheme="minorHAnsi"/>
          <w:color w:val="000000" w:themeColor="text1"/>
          <w:sz w:val="22"/>
          <w:szCs w:val="22"/>
          <w:lang w:val="en-AU"/>
        </w:rPr>
        <w:t xml:space="preserve"> water secure world </w:t>
      </w:r>
      <w:r>
        <w:rPr>
          <w:rFonts w:asciiTheme="minorHAnsi" w:hAnsiTheme="minorHAnsi" w:cstheme="minorHAnsi"/>
          <w:color w:val="000000" w:themeColor="text1"/>
          <w:sz w:val="22"/>
          <w:szCs w:val="22"/>
          <w:lang w:val="en-AU"/>
        </w:rPr>
        <w:t>fall within</w:t>
      </w:r>
      <w:r w:rsidR="001C2405">
        <w:rPr>
          <w:rFonts w:asciiTheme="minorHAnsi" w:hAnsiTheme="minorHAnsi" w:cstheme="minorHAnsi"/>
          <w:color w:val="000000" w:themeColor="text1"/>
          <w:sz w:val="22"/>
          <w:szCs w:val="22"/>
          <w:lang w:val="en-AU"/>
        </w:rPr>
        <w:t xml:space="preserve"> five framework</w:t>
      </w:r>
      <w:r w:rsidR="00A459A3">
        <w:rPr>
          <w:rFonts w:asciiTheme="minorHAnsi" w:hAnsiTheme="minorHAnsi" w:cstheme="minorHAnsi"/>
          <w:color w:val="000000" w:themeColor="text1"/>
          <w:sz w:val="22"/>
          <w:szCs w:val="22"/>
          <w:lang w:val="en-AU"/>
        </w:rPr>
        <w:t>s</w:t>
      </w:r>
      <w:r w:rsidR="00E75B40">
        <w:rPr>
          <w:rFonts w:asciiTheme="minorHAnsi" w:hAnsiTheme="minorHAnsi" w:cstheme="minorHAnsi"/>
          <w:color w:val="000000" w:themeColor="text1"/>
          <w:sz w:val="22"/>
          <w:szCs w:val="22"/>
          <w:lang w:val="en-AU"/>
        </w:rPr>
        <w:t xml:space="preserve"> as follows</w:t>
      </w:r>
      <w:r w:rsidR="00A459A3">
        <w:rPr>
          <w:rFonts w:asciiTheme="minorHAnsi" w:hAnsiTheme="minorHAnsi" w:cstheme="minorHAnsi"/>
          <w:color w:val="000000" w:themeColor="text1"/>
          <w:sz w:val="22"/>
          <w:szCs w:val="22"/>
          <w:lang w:val="en-AU"/>
        </w:rPr>
        <w:t>:</w:t>
      </w:r>
      <w:r w:rsidR="00A459A3" w:rsidRPr="000720B8">
        <w:rPr>
          <w:rFonts w:asciiTheme="minorHAnsi" w:hAnsiTheme="minorHAnsi" w:cstheme="minorHAnsi"/>
          <w:noProof/>
          <w:sz w:val="22"/>
          <w:szCs w:val="22"/>
        </w:rPr>
        <mc:AlternateContent>
          <mc:Choice Requires="wps">
            <w:drawing>
              <wp:anchor distT="0" distB="0" distL="114300" distR="114300" simplePos="0" relativeHeight="251658248" behindDoc="0" locked="0" layoutInCell="1" allowOverlap="1" wp14:anchorId="65BF8EE7" wp14:editId="30F275D3">
                <wp:simplePos x="0" y="0"/>
                <wp:positionH relativeFrom="column">
                  <wp:posOffset>13970</wp:posOffset>
                </wp:positionH>
                <wp:positionV relativeFrom="paragraph">
                  <wp:posOffset>308610</wp:posOffset>
                </wp:positionV>
                <wp:extent cx="5937885" cy="2674620"/>
                <wp:effectExtent l="0" t="0" r="18415" b="17780"/>
                <wp:wrapSquare wrapText="bothSides"/>
                <wp:docPr id="720" name="Text Box 720"/>
                <wp:cNvGraphicFramePr/>
                <a:graphic xmlns:a="http://schemas.openxmlformats.org/drawingml/2006/main">
                  <a:graphicData uri="http://schemas.microsoft.com/office/word/2010/wordprocessingShape">
                    <wps:wsp>
                      <wps:cNvSpPr txBox="1"/>
                      <wps:spPr>
                        <a:xfrm>
                          <a:off x="0" y="0"/>
                          <a:ext cx="5937885" cy="2674620"/>
                        </a:xfrm>
                        <a:prstGeom prst="rect">
                          <a:avLst/>
                        </a:prstGeom>
                        <a:noFill/>
                        <a:ln w="6350">
                          <a:solidFill>
                            <a:prstClr val="black"/>
                          </a:solidFill>
                        </a:ln>
                      </wps:spPr>
                      <wps:txbx>
                        <w:txbxContent>
                          <w:p w14:paraId="53169447" w14:textId="77777777" w:rsidR="00745ADF" w:rsidRDefault="00745ADF" w:rsidP="00745ADF">
                            <w:pPr>
                              <w:rPr>
                                <w:color w:val="000000" w:themeColor="text1"/>
                              </w:rPr>
                            </w:pPr>
                            <w:r>
                              <w:rPr>
                                <w:b/>
                                <w:bCs/>
                                <w:color w:val="000000" w:themeColor="text1"/>
                              </w:rPr>
                              <w:t>Outcomes for Water Security at the global level</w:t>
                            </w:r>
                            <w:r w:rsidRPr="6A71EB60">
                              <w:rPr>
                                <w:b/>
                                <w:bCs/>
                                <w:color w:val="000000" w:themeColor="text1"/>
                              </w:rPr>
                              <w:t xml:space="preserve"> are as follows:</w:t>
                            </w:r>
                            <w:r w:rsidRPr="6A71EB60">
                              <w:rPr>
                                <w:color w:val="000000" w:themeColor="text1"/>
                              </w:rPr>
                              <w:t xml:space="preserve"> </w:t>
                            </w:r>
                          </w:p>
                          <w:p w14:paraId="2443398B" w14:textId="77777777" w:rsidR="00745ADF" w:rsidRPr="00E444DD" w:rsidRDefault="00745ADF" w:rsidP="00745ADF">
                            <w:pPr>
                              <w:pStyle w:val="ListParagraph"/>
                              <w:numPr>
                                <w:ilvl w:val="0"/>
                                <w:numId w:val="20"/>
                              </w:numPr>
                              <w:spacing w:after="0" w:line="240" w:lineRule="auto"/>
                              <w:rPr>
                                <w:rFonts w:eastAsiaTheme="minorEastAsia"/>
                                <w:color w:val="000000" w:themeColor="text1"/>
                              </w:rPr>
                            </w:pPr>
                            <w:r w:rsidRPr="33B41BCF">
                              <w:rPr>
                                <w:color w:val="000000" w:themeColor="text1"/>
                              </w:rPr>
                              <w:t xml:space="preserve">Policies and Regulatory framework: a strengthened and integrated framework for policies, regulations and decision-making that enables enhanced water security. </w:t>
                            </w:r>
                          </w:p>
                          <w:p w14:paraId="4203437E" w14:textId="77777777" w:rsidR="00745ADF" w:rsidRPr="00E444DD" w:rsidRDefault="00745ADF" w:rsidP="00745ADF">
                            <w:pPr>
                              <w:pStyle w:val="ListParagraph"/>
                              <w:numPr>
                                <w:ilvl w:val="0"/>
                                <w:numId w:val="20"/>
                              </w:numPr>
                              <w:spacing w:after="0" w:line="240" w:lineRule="auto"/>
                              <w:rPr>
                                <w:rFonts w:eastAsiaTheme="minorEastAsia"/>
                                <w:color w:val="000000" w:themeColor="text1"/>
                              </w:rPr>
                            </w:pPr>
                            <w:r w:rsidRPr="33B41BCF">
                              <w:rPr>
                                <w:color w:val="000000" w:themeColor="text1"/>
                              </w:rPr>
                              <w:t xml:space="preserve">Institutional framework: an established institutional setting and strengthened institutional capacity that enables enhanced water security. </w:t>
                            </w:r>
                          </w:p>
                          <w:p w14:paraId="124102E1" w14:textId="77777777" w:rsidR="00745ADF" w:rsidRPr="00E444DD" w:rsidRDefault="00745ADF" w:rsidP="00745ADF">
                            <w:pPr>
                              <w:pStyle w:val="ListParagraph"/>
                              <w:numPr>
                                <w:ilvl w:val="0"/>
                                <w:numId w:val="20"/>
                              </w:numPr>
                              <w:spacing w:after="0" w:line="240" w:lineRule="auto"/>
                              <w:rPr>
                                <w:color w:val="000000" w:themeColor="text1"/>
                              </w:rPr>
                            </w:pPr>
                            <w:r w:rsidRPr="33B41BCF">
                              <w:rPr>
                                <w:color w:val="000000" w:themeColor="text1"/>
                              </w:rPr>
                              <w:t>Financial framework: improved financing through adequate available funding and an innovative and flexible funding mechanism for water resources development at all levels that enables enhanced water security.</w:t>
                            </w:r>
                          </w:p>
                          <w:p w14:paraId="63183DDD" w14:textId="77777777" w:rsidR="00745ADF" w:rsidRPr="00E444DD" w:rsidRDefault="00745ADF" w:rsidP="00745ADF">
                            <w:pPr>
                              <w:pStyle w:val="ListParagraph"/>
                              <w:numPr>
                                <w:ilvl w:val="0"/>
                                <w:numId w:val="20"/>
                              </w:numPr>
                              <w:spacing w:after="0" w:line="240" w:lineRule="auto"/>
                              <w:rPr>
                                <w:color w:val="000000" w:themeColor="text1"/>
                              </w:rPr>
                            </w:pPr>
                            <w:r w:rsidRPr="33B41BCF">
                              <w:rPr>
                                <w:color w:val="000000" w:themeColor="text1"/>
                              </w:rPr>
                              <w:t xml:space="preserve">Technology and infrastructure framework: increased water resource management actions which use innovative technologies and promote sustainable and climate resilient integrated infrastructure, affordability and food nexus that enables enhanced water security. </w:t>
                            </w:r>
                          </w:p>
                          <w:p w14:paraId="340A361B" w14:textId="77777777" w:rsidR="00745ADF" w:rsidRPr="00E444DD" w:rsidRDefault="00745ADF" w:rsidP="00745ADF">
                            <w:pPr>
                              <w:pStyle w:val="ListParagraph"/>
                              <w:numPr>
                                <w:ilvl w:val="0"/>
                                <w:numId w:val="20"/>
                              </w:numPr>
                              <w:spacing w:after="0" w:line="240" w:lineRule="auto"/>
                              <w:rPr>
                                <w:color w:val="000000" w:themeColor="text1"/>
                              </w:rPr>
                            </w:pPr>
                            <w:r w:rsidRPr="33B41BCF">
                              <w:rPr>
                                <w:color w:val="000000" w:themeColor="text1"/>
                              </w:rPr>
                              <w:t xml:space="preserve">Knowledge and communication framework: empowered actors to increase availability and accessibility of knowledge to move together collectively with a common understanding, communication capacity and network capacity and partnerships that enables enhanced water security. </w:t>
                            </w:r>
                          </w:p>
                          <w:p w14:paraId="16023256" w14:textId="77777777" w:rsidR="00745ADF" w:rsidRDefault="00745ADF" w:rsidP="00506C2F">
                            <w:pPr>
                              <w:rPr>
                                <w:i/>
                                <w:iCs/>
                              </w:rPr>
                            </w:pPr>
                          </w:p>
                          <w:p w14:paraId="4F4CA771" w14:textId="77777777" w:rsidR="00745ADF" w:rsidRDefault="00745ADF" w:rsidP="00506C2F">
                            <w:pPr>
                              <w:rPr>
                                <w:color w:val="000000" w:themeColor="text1"/>
                                <w:lang w:val="en-AU"/>
                              </w:rPr>
                            </w:pPr>
                          </w:p>
                          <w:p w14:paraId="4AC08593" w14:textId="77777777" w:rsidR="00745ADF" w:rsidRDefault="00745ADF" w:rsidP="00506C2F">
                            <w:pPr>
                              <w:rPr>
                                <w:color w:val="000000" w:themeColor="text1"/>
                                <w:lang w:val="en-AU"/>
                              </w:rPr>
                            </w:pPr>
                          </w:p>
                          <w:p w14:paraId="56D124FA" w14:textId="77777777" w:rsidR="00745ADF" w:rsidRPr="00D40BAA" w:rsidRDefault="00745ADF" w:rsidP="00AD4D9B">
                            <w:pPr>
                              <w:rPr>
                                <w:color w:val="000000" w:themeColor="text1"/>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F8EE7" id="Text Box 720" o:spid="_x0000_s1029" type="#_x0000_t202" style="position:absolute;left:0;text-align:left;margin-left:1.1pt;margin-top:24.3pt;width:467.55pt;height:210.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" filled="f" strokeweight=".5pt">
                <v:textbox>
                  <w:txbxContent>
                    <w:p w14:paraId="53169447" w14:textId="77777777" w:rsidR="00745ADF" w:rsidRDefault="00745ADF" w:rsidP="00745ADF">
                      <w:pPr>
                        <w:rPr>
                          <w:color w:val="000000" w:themeColor="text1"/>
                        </w:rPr>
                      </w:pPr>
                      <w:r>
                        <w:rPr>
                          <w:b/>
                          <w:bCs/>
                          <w:color w:val="000000" w:themeColor="text1"/>
                        </w:rPr>
                        <w:t>Outcomes for Water Security at the global level</w:t>
                      </w:r>
                      <w:r w:rsidRPr="6A71EB60">
                        <w:rPr>
                          <w:b/>
                          <w:bCs/>
                          <w:color w:val="000000" w:themeColor="text1"/>
                        </w:rPr>
                        <w:t xml:space="preserve"> are as follows:</w:t>
                      </w:r>
                      <w:r w:rsidRPr="6A71EB60">
                        <w:rPr>
                          <w:color w:val="000000" w:themeColor="text1"/>
                        </w:rPr>
                        <w:t xml:space="preserve"> </w:t>
                      </w:r>
                    </w:p>
                    <w:p w14:paraId="2443398B" w14:textId="77777777" w:rsidR="00745ADF" w:rsidRPr="00E444DD" w:rsidRDefault="00745ADF" w:rsidP="00745ADF">
                      <w:pPr>
                        <w:pStyle w:val="ListParagraph"/>
                        <w:numPr>
                          <w:ilvl w:val="0"/>
                          <w:numId w:val="20"/>
                        </w:numPr>
                        <w:spacing w:after="0" w:line="240" w:lineRule="auto"/>
                        <w:rPr>
                          <w:rFonts w:eastAsiaTheme="minorEastAsia"/>
                          <w:color w:val="000000" w:themeColor="text1"/>
                        </w:rPr>
                      </w:pPr>
                      <w:r w:rsidRPr="33B41BCF">
                        <w:rPr>
                          <w:color w:val="000000" w:themeColor="text1"/>
                        </w:rPr>
                        <w:t xml:space="preserve">Policies and Regulatory framework: a strengthened and integrated framework for policies, regulations and decision-making that enables enhanced water security. </w:t>
                      </w:r>
                    </w:p>
                    <w:p w14:paraId="4203437E" w14:textId="77777777" w:rsidR="00745ADF" w:rsidRPr="00E444DD" w:rsidRDefault="00745ADF" w:rsidP="00745ADF">
                      <w:pPr>
                        <w:pStyle w:val="ListParagraph"/>
                        <w:numPr>
                          <w:ilvl w:val="0"/>
                          <w:numId w:val="20"/>
                        </w:numPr>
                        <w:spacing w:after="0" w:line="240" w:lineRule="auto"/>
                        <w:rPr>
                          <w:rFonts w:eastAsiaTheme="minorEastAsia"/>
                          <w:color w:val="000000" w:themeColor="text1"/>
                        </w:rPr>
                      </w:pPr>
                      <w:r w:rsidRPr="33B41BCF">
                        <w:rPr>
                          <w:color w:val="000000" w:themeColor="text1"/>
                        </w:rPr>
                        <w:t xml:space="preserve">Institutional framework: an established institutional setting and strengthened institutional capacity that enables enhanced water security. </w:t>
                      </w:r>
                    </w:p>
                    <w:p w14:paraId="124102E1" w14:textId="77777777" w:rsidR="00745ADF" w:rsidRPr="00E444DD" w:rsidRDefault="00745ADF" w:rsidP="00745ADF">
                      <w:pPr>
                        <w:pStyle w:val="ListParagraph"/>
                        <w:numPr>
                          <w:ilvl w:val="0"/>
                          <w:numId w:val="20"/>
                        </w:numPr>
                        <w:spacing w:after="0" w:line="240" w:lineRule="auto"/>
                        <w:rPr>
                          <w:color w:val="000000" w:themeColor="text1"/>
                        </w:rPr>
                      </w:pPr>
                      <w:r w:rsidRPr="33B41BCF">
                        <w:rPr>
                          <w:color w:val="000000" w:themeColor="text1"/>
                        </w:rPr>
                        <w:t>Financial framework: improved financing through adequate available funding and an innovative and flexible funding mechanism for water resources development at all levels that enables enhanced water security.</w:t>
                      </w:r>
                    </w:p>
                    <w:p w14:paraId="63183DDD" w14:textId="77777777" w:rsidR="00745ADF" w:rsidRPr="00E444DD" w:rsidRDefault="00745ADF" w:rsidP="00745ADF">
                      <w:pPr>
                        <w:pStyle w:val="ListParagraph"/>
                        <w:numPr>
                          <w:ilvl w:val="0"/>
                          <w:numId w:val="20"/>
                        </w:numPr>
                        <w:spacing w:after="0" w:line="240" w:lineRule="auto"/>
                        <w:rPr>
                          <w:color w:val="000000" w:themeColor="text1"/>
                        </w:rPr>
                      </w:pPr>
                      <w:r w:rsidRPr="33B41BCF">
                        <w:rPr>
                          <w:color w:val="000000" w:themeColor="text1"/>
                        </w:rPr>
                        <w:t xml:space="preserve">Technology and infrastructure framework: increased water resource management actions which use innovative technologies and promote sustainable and climate resilient integrated infrastructure, affordability and food nexus that enables enhanced water security. </w:t>
                      </w:r>
                    </w:p>
                    <w:p w14:paraId="340A361B" w14:textId="77777777" w:rsidR="00745ADF" w:rsidRPr="00E444DD" w:rsidRDefault="00745ADF" w:rsidP="00745ADF">
                      <w:pPr>
                        <w:pStyle w:val="ListParagraph"/>
                        <w:numPr>
                          <w:ilvl w:val="0"/>
                          <w:numId w:val="20"/>
                        </w:numPr>
                        <w:spacing w:after="0" w:line="240" w:lineRule="auto"/>
                        <w:rPr>
                          <w:color w:val="000000" w:themeColor="text1"/>
                        </w:rPr>
                      </w:pPr>
                      <w:r w:rsidRPr="33B41BCF">
                        <w:rPr>
                          <w:color w:val="000000" w:themeColor="text1"/>
                        </w:rPr>
                        <w:t xml:space="preserve">Knowledge and communication framework: empowered actors to increase availability and accessibility of knowledge to move together collectively with a common understanding, communication capacity and network capacity and partnerships that enables enhanced water security. </w:t>
                      </w:r>
                    </w:p>
                    <w:p w14:paraId="16023256" w14:textId="77777777" w:rsidR="00745ADF" w:rsidRDefault="00745ADF" w:rsidP="00506C2F">
                      <w:pPr>
                        <w:rPr>
                          <w:i/>
                          <w:iCs/>
                        </w:rPr>
                      </w:pPr>
                    </w:p>
                    <w:p w14:paraId="4F4CA771" w14:textId="77777777" w:rsidR="00745ADF" w:rsidRDefault="00745ADF" w:rsidP="00506C2F">
                      <w:pPr>
                        <w:rPr>
                          <w:color w:val="000000" w:themeColor="text1"/>
                          <w:lang w:val="en-AU"/>
                        </w:rPr>
                      </w:pPr>
                    </w:p>
                    <w:p w14:paraId="4AC08593" w14:textId="77777777" w:rsidR="00745ADF" w:rsidRDefault="00745ADF" w:rsidP="00506C2F">
                      <w:pPr>
                        <w:rPr>
                          <w:color w:val="000000" w:themeColor="text1"/>
                          <w:lang w:val="en-AU"/>
                        </w:rPr>
                      </w:pPr>
                    </w:p>
                    <w:p w14:paraId="56D124FA" w14:textId="77777777" w:rsidR="00745ADF" w:rsidRPr="00D40BAA" w:rsidRDefault="00745ADF" w:rsidP="00AD4D9B">
                      <w:pPr>
                        <w:rPr>
                          <w:color w:val="000000" w:themeColor="text1"/>
                          <w:lang w:val="en-AU"/>
                        </w:rPr>
                      </w:pPr>
                    </w:p>
                  </w:txbxContent>
                </v:textbox>
                <w10:wrap type="square"/>
              </v:shape>
            </w:pict>
          </mc:Fallback>
        </mc:AlternateContent>
      </w:r>
    </w:p>
    <w:p w14:paraId="4B46C5EE" w14:textId="77777777" w:rsidR="00A459A3" w:rsidRDefault="00A459A3"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lang w:val="en-AU"/>
        </w:rPr>
      </w:pPr>
    </w:p>
    <w:p w14:paraId="11FEC414" w14:textId="71188A21" w:rsidR="00E75B40" w:rsidRDefault="001732BA"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lang w:val="en-AU"/>
        </w:rPr>
      </w:pPr>
      <w:r>
        <w:rPr>
          <w:rFonts w:asciiTheme="minorHAnsi" w:hAnsiTheme="minorHAnsi" w:cstheme="minorHAnsi"/>
          <w:color w:val="000000" w:themeColor="text1"/>
          <w:sz w:val="22"/>
          <w:szCs w:val="22"/>
          <w:lang w:val="en-AU"/>
        </w:rPr>
        <w:t>The IWSOP</w:t>
      </w:r>
      <w:r w:rsidR="00B92678">
        <w:rPr>
          <w:rFonts w:asciiTheme="minorHAnsi" w:hAnsiTheme="minorHAnsi" w:cstheme="minorHAnsi"/>
          <w:color w:val="000000" w:themeColor="text1"/>
          <w:sz w:val="22"/>
          <w:szCs w:val="22"/>
          <w:lang w:val="en-AU"/>
        </w:rPr>
        <w:t xml:space="preserve"> will support the following </w:t>
      </w:r>
      <w:r w:rsidR="005B6F32">
        <w:rPr>
          <w:rFonts w:asciiTheme="minorHAnsi" w:hAnsiTheme="minorHAnsi" w:cstheme="minorHAnsi"/>
          <w:color w:val="000000" w:themeColor="text1"/>
          <w:sz w:val="22"/>
          <w:szCs w:val="22"/>
          <w:lang w:val="en-AU"/>
        </w:rPr>
        <w:t>outcomes at the regional level to achieve a water secure Pan Asia</w:t>
      </w:r>
      <w:r w:rsidR="0037312D">
        <w:rPr>
          <w:rFonts w:asciiTheme="minorHAnsi" w:hAnsiTheme="minorHAnsi" w:cstheme="minorHAnsi"/>
          <w:color w:val="000000" w:themeColor="text1"/>
          <w:sz w:val="22"/>
          <w:szCs w:val="22"/>
          <w:lang w:val="en-AU"/>
        </w:rPr>
        <w:t>:</w:t>
      </w:r>
    </w:p>
    <w:p w14:paraId="372D4265" w14:textId="77777777" w:rsidR="00E75B40" w:rsidRDefault="00E75B40"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lang w:val="en-AU"/>
        </w:rPr>
      </w:pPr>
    </w:p>
    <w:p w14:paraId="22FA2EA4" w14:textId="75B4E11E" w:rsidR="00506C2F" w:rsidRPr="000720B8" w:rsidRDefault="00506C2F"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lang w:val="en-AU"/>
        </w:rPr>
      </w:pPr>
      <w:r w:rsidRPr="000720B8">
        <w:rPr>
          <w:rFonts w:asciiTheme="minorHAnsi" w:hAnsiTheme="minorHAnsi" w:cstheme="minorHAnsi"/>
          <w:color w:val="000000" w:themeColor="text1"/>
          <w:sz w:val="22"/>
          <w:szCs w:val="22"/>
          <w:lang w:val="en-AU"/>
        </w:rPr>
        <w:t xml:space="preserve">Objective 1: </w:t>
      </w:r>
    </w:p>
    <w:p w14:paraId="46E91A79" w14:textId="34524B5C" w:rsidR="00745ADF" w:rsidRPr="00773C29" w:rsidRDefault="00506C2F" w:rsidP="00773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i/>
          <w:color w:val="000000" w:themeColor="text1"/>
          <w:sz w:val="22"/>
          <w:szCs w:val="22"/>
        </w:rPr>
      </w:pPr>
      <w:r w:rsidRPr="000720B8">
        <w:rPr>
          <w:rFonts w:asciiTheme="minorHAnsi" w:hAnsiTheme="minorHAnsi" w:cstheme="minorHAnsi"/>
          <w:sz w:val="22"/>
          <w:szCs w:val="22"/>
        </w:rPr>
        <w:t xml:space="preserve">The anticipated outcome of the </w:t>
      </w:r>
      <w:r w:rsidRPr="000720B8">
        <w:rPr>
          <w:rFonts w:asciiTheme="minorHAnsi" w:hAnsiTheme="minorHAnsi" w:cstheme="minorHAnsi"/>
          <w:b/>
          <w:sz w:val="22"/>
          <w:szCs w:val="22"/>
        </w:rPr>
        <w:t>Water Security Open Platform</w:t>
      </w:r>
      <w:r w:rsidRPr="000720B8">
        <w:rPr>
          <w:rFonts w:asciiTheme="minorHAnsi" w:hAnsiTheme="minorHAnsi" w:cstheme="minorHAnsi"/>
          <w:sz w:val="22"/>
          <w:szCs w:val="22"/>
        </w:rPr>
        <w:t xml:space="preserve"> is that a country-wide and regional prospectus of water resource management actions </w:t>
      </w:r>
      <w:r w:rsidR="008423FD" w:rsidRPr="000720B8">
        <w:rPr>
          <w:rFonts w:asciiTheme="minorHAnsi" w:hAnsiTheme="minorHAnsi" w:cstheme="minorHAnsi"/>
          <w:sz w:val="22"/>
          <w:szCs w:val="22"/>
        </w:rPr>
        <w:t>is</w:t>
      </w:r>
      <w:r w:rsidRPr="000720B8">
        <w:rPr>
          <w:rFonts w:asciiTheme="minorHAnsi" w:hAnsiTheme="minorHAnsi" w:cstheme="minorHAnsi"/>
          <w:sz w:val="22"/>
          <w:szCs w:val="22"/>
        </w:rPr>
        <w:t xml:space="preserve"> established at all levels enabling policy makers, financing institutions, multi-stakeholders and planners to make more informed decisions and take action; and the alignment of government and non-government stakeholders’ efforts on the ground enabling a clear understanding of current and future investment in water resource management actions to develop a strategic approach to these investments resulting in improved water governance in achieving water security goals and implementation of IWRM principles in the Pan Asia Region.</w:t>
      </w:r>
      <w:r w:rsidRPr="000720B8">
        <w:rPr>
          <w:rFonts w:asciiTheme="minorHAnsi" w:hAnsiTheme="minorHAnsi" w:cstheme="minorHAnsi"/>
          <w:i/>
          <w:color w:val="000000" w:themeColor="text1"/>
          <w:sz w:val="22"/>
          <w:szCs w:val="22"/>
        </w:rPr>
        <w:t xml:space="preserve"> </w:t>
      </w:r>
    </w:p>
    <w:p w14:paraId="01934A57" w14:textId="77777777" w:rsidR="00C83C64" w:rsidRDefault="00C83C64" w:rsidP="000720B8">
      <w:pPr>
        <w:jc w:val="both"/>
        <w:rPr>
          <w:rFonts w:asciiTheme="minorHAnsi" w:hAnsiTheme="minorHAnsi" w:cstheme="minorHAnsi"/>
          <w:color w:val="000000" w:themeColor="text1"/>
          <w:sz w:val="22"/>
          <w:szCs w:val="22"/>
          <w:lang w:val="en-AU"/>
        </w:rPr>
      </w:pPr>
    </w:p>
    <w:p w14:paraId="463775C8" w14:textId="131401BC" w:rsidR="00506C2F" w:rsidRPr="000720B8" w:rsidRDefault="00506C2F" w:rsidP="000720B8">
      <w:pPr>
        <w:jc w:val="both"/>
        <w:rPr>
          <w:rFonts w:asciiTheme="minorHAnsi" w:hAnsiTheme="minorHAnsi" w:cstheme="minorHAnsi"/>
          <w:color w:val="000000" w:themeColor="text1"/>
          <w:sz w:val="22"/>
          <w:szCs w:val="22"/>
          <w:lang w:val="en-AU"/>
        </w:rPr>
      </w:pPr>
      <w:r w:rsidRPr="000720B8">
        <w:rPr>
          <w:rFonts w:asciiTheme="minorHAnsi" w:hAnsiTheme="minorHAnsi" w:cstheme="minorHAnsi"/>
          <w:color w:val="000000" w:themeColor="text1"/>
          <w:sz w:val="22"/>
          <w:szCs w:val="22"/>
          <w:lang w:val="en-AU"/>
        </w:rPr>
        <w:lastRenderedPageBreak/>
        <w:t>Outcome Indicators:</w:t>
      </w:r>
    </w:p>
    <w:p w14:paraId="58AE469B" w14:textId="77777777" w:rsidR="00506C2F" w:rsidRPr="000720B8" w:rsidRDefault="00506C2F" w:rsidP="003B2871">
      <w:pPr>
        <w:pStyle w:val="ListParagraph"/>
        <w:numPr>
          <w:ilvl w:val="0"/>
          <w:numId w:val="38"/>
        </w:numPr>
        <w:spacing w:after="0" w:line="240" w:lineRule="auto"/>
        <w:rPr>
          <w:rFonts w:eastAsiaTheme="minorEastAsia" w:cstheme="minorHAnsi"/>
          <w:i/>
          <w:lang w:val="en-AU"/>
        </w:rPr>
      </w:pPr>
      <w:r w:rsidRPr="000720B8">
        <w:rPr>
          <w:rFonts w:cstheme="minorHAnsi"/>
          <w:i/>
          <w:lang w:val="en-AU"/>
        </w:rPr>
        <w:t>Number of countries in the Pan Asia region that formally agree to implement the water security open platform</w:t>
      </w:r>
    </w:p>
    <w:p w14:paraId="30D7970E" w14:textId="77777777" w:rsidR="00506C2F" w:rsidRPr="000720B8" w:rsidRDefault="00506C2F" w:rsidP="003B2871">
      <w:pPr>
        <w:pStyle w:val="ListParagraph"/>
        <w:numPr>
          <w:ilvl w:val="0"/>
          <w:numId w:val="38"/>
        </w:numPr>
        <w:spacing w:after="0" w:line="240" w:lineRule="auto"/>
        <w:rPr>
          <w:rFonts w:cstheme="minorHAnsi"/>
          <w:i/>
          <w:color w:val="000000" w:themeColor="text1"/>
          <w:lang w:val="id-ID"/>
        </w:rPr>
      </w:pPr>
      <w:r w:rsidRPr="000720B8">
        <w:rPr>
          <w:rFonts w:cstheme="minorHAnsi"/>
          <w:i/>
          <w:color w:val="000000" w:themeColor="text1"/>
        </w:rPr>
        <w:t>Number of countries in Pan Asia region that have published an annual water security multi-stakeholder contribution report</w:t>
      </w:r>
    </w:p>
    <w:p w14:paraId="59CAB965" w14:textId="77777777" w:rsidR="00506C2F" w:rsidRPr="000720B8" w:rsidRDefault="00506C2F" w:rsidP="003B2871">
      <w:pPr>
        <w:pStyle w:val="ListParagraph"/>
        <w:numPr>
          <w:ilvl w:val="0"/>
          <w:numId w:val="38"/>
        </w:numPr>
        <w:spacing w:after="0" w:line="240" w:lineRule="auto"/>
        <w:rPr>
          <w:rFonts w:cstheme="minorHAnsi"/>
          <w:i/>
          <w:color w:val="000000" w:themeColor="text1"/>
        </w:rPr>
      </w:pPr>
      <w:r w:rsidRPr="000720B8">
        <w:rPr>
          <w:rFonts w:cstheme="minorHAnsi"/>
          <w:i/>
          <w:color w:val="000000" w:themeColor="text1"/>
        </w:rPr>
        <w:t>Number of countries in the Pan Asia region that have a water security action alignment mechanism in place</w:t>
      </w:r>
    </w:p>
    <w:p w14:paraId="51373234" w14:textId="77777777" w:rsidR="00506C2F" w:rsidRPr="000720B8" w:rsidRDefault="00506C2F" w:rsidP="003B2871">
      <w:pPr>
        <w:pStyle w:val="ListParagraph"/>
        <w:numPr>
          <w:ilvl w:val="0"/>
          <w:numId w:val="38"/>
        </w:numPr>
        <w:spacing w:after="0" w:line="240" w:lineRule="auto"/>
        <w:rPr>
          <w:rFonts w:cstheme="minorHAnsi"/>
          <w:i/>
        </w:rPr>
      </w:pPr>
      <w:r w:rsidRPr="000720B8">
        <w:rPr>
          <w:rFonts w:cstheme="minorHAnsi"/>
          <w:i/>
        </w:rPr>
        <w:t>Number of non-government actions that add value in water resource management in the Pan Asia region</w:t>
      </w:r>
    </w:p>
    <w:p w14:paraId="4D8DDEEA" w14:textId="77777777" w:rsidR="00506C2F" w:rsidRPr="000720B8" w:rsidRDefault="00506C2F" w:rsidP="003B2871">
      <w:pPr>
        <w:pStyle w:val="ListParagraph"/>
        <w:numPr>
          <w:ilvl w:val="0"/>
          <w:numId w:val="38"/>
        </w:numPr>
        <w:spacing w:after="0" w:line="240" w:lineRule="auto"/>
        <w:rPr>
          <w:rFonts w:cstheme="minorHAnsi"/>
          <w:i/>
        </w:rPr>
      </w:pPr>
      <w:r w:rsidRPr="000720B8">
        <w:rPr>
          <w:rFonts w:cstheme="minorHAnsi"/>
          <w:i/>
        </w:rPr>
        <w:t>Number of nationally consolidated work plans and budgets for water security goals approved and implemented</w:t>
      </w:r>
    </w:p>
    <w:p w14:paraId="56AD91AC" w14:textId="77777777" w:rsidR="00506C2F" w:rsidRPr="000720B8" w:rsidRDefault="00506C2F" w:rsidP="003B2871">
      <w:pPr>
        <w:pStyle w:val="ListParagraph"/>
        <w:numPr>
          <w:ilvl w:val="0"/>
          <w:numId w:val="38"/>
        </w:numPr>
        <w:spacing w:after="0" w:line="240" w:lineRule="auto"/>
        <w:rPr>
          <w:rFonts w:cstheme="minorHAnsi"/>
          <w:i/>
        </w:rPr>
      </w:pPr>
      <w:r w:rsidRPr="000720B8">
        <w:rPr>
          <w:rFonts w:cstheme="minorHAnsi"/>
          <w:i/>
        </w:rPr>
        <w:t>Number of successful resource mobilisation efforts</w:t>
      </w:r>
    </w:p>
    <w:p w14:paraId="5BBA4514" w14:textId="77777777" w:rsidR="00506C2F" w:rsidRPr="000720B8" w:rsidRDefault="00506C2F" w:rsidP="000720B8">
      <w:pPr>
        <w:jc w:val="both"/>
        <w:rPr>
          <w:rFonts w:asciiTheme="minorHAnsi" w:hAnsiTheme="minorHAnsi" w:cstheme="minorHAnsi"/>
          <w:color w:val="000000" w:themeColor="text1"/>
          <w:sz w:val="22"/>
          <w:szCs w:val="22"/>
        </w:rPr>
      </w:pPr>
    </w:p>
    <w:p w14:paraId="13F9090E" w14:textId="77777777" w:rsidR="00506C2F" w:rsidRPr="000720B8" w:rsidRDefault="00506C2F" w:rsidP="000720B8">
      <w:pPr>
        <w:jc w:val="both"/>
        <w:rPr>
          <w:rFonts w:asciiTheme="minorHAnsi" w:hAnsiTheme="minorHAnsi" w:cstheme="minorHAnsi"/>
          <w:color w:val="000000" w:themeColor="text1"/>
          <w:sz w:val="22"/>
          <w:szCs w:val="22"/>
        </w:rPr>
      </w:pPr>
      <w:r w:rsidRPr="000720B8">
        <w:rPr>
          <w:rFonts w:asciiTheme="minorHAnsi" w:hAnsiTheme="minorHAnsi" w:cstheme="minorHAnsi"/>
          <w:color w:val="000000" w:themeColor="text1"/>
          <w:sz w:val="22"/>
          <w:szCs w:val="22"/>
        </w:rPr>
        <w:t>Objective 2:</w:t>
      </w:r>
    </w:p>
    <w:p w14:paraId="61D81FEA" w14:textId="4D3202B4" w:rsidR="00506C2F" w:rsidRPr="000720B8" w:rsidRDefault="00506C2F" w:rsidP="000720B8">
      <w:pPr>
        <w:jc w:val="both"/>
        <w:rPr>
          <w:rFonts w:asciiTheme="minorHAnsi" w:hAnsiTheme="minorHAnsi" w:cstheme="minorHAnsi"/>
          <w:sz w:val="22"/>
          <w:szCs w:val="22"/>
        </w:rPr>
      </w:pPr>
      <w:r w:rsidRPr="000720B8">
        <w:rPr>
          <w:rFonts w:asciiTheme="minorHAnsi" w:hAnsiTheme="minorHAnsi" w:cstheme="minorHAnsi"/>
          <w:sz w:val="22"/>
          <w:szCs w:val="22"/>
        </w:rPr>
        <w:t xml:space="preserve">The anticipated outcome of the </w:t>
      </w:r>
      <w:r w:rsidRPr="000720B8">
        <w:rPr>
          <w:rFonts w:asciiTheme="minorHAnsi" w:hAnsiTheme="minorHAnsi" w:cstheme="minorHAnsi"/>
          <w:b/>
          <w:sz w:val="22"/>
          <w:szCs w:val="22"/>
        </w:rPr>
        <w:t>Water Security Support Facility</w:t>
      </w:r>
      <w:r w:rsidRPr="000720B8">
        <w:rPr>
          <w:rFonts w:asciiTheme="minorHAnsi" w:hAnsiTheme="minorHAnsi" w:cstheme="minorHAnsi"/>
          <w:sz w:val="22"/>
          <w:szCs w:val="22"/>
        </w:rPr>
        <w:t xml:space="preserve"> is that countries are able to identify </w:t>
      </w:r>
      <w:r w:rsidR="003B2871" w:rsidRPr="000720B8">
        <w:rPr>
          <w:rFonts w:asciiTheme="minorHAnsi" w:hAnsiTheme="minorHAnsi" w:cstheme="minorHAnsi"/>
          <w:sz w:val="22"/>
          <w:szCs w:val="22"/>
        </w:rPr>
        <w:t xml:space="preserve">and improve </w:t>
      </w:r>
      <w:r w:rsidRPr="000720B8">
        <w:rPr>
          <w:rFonts w:asciiTheme="minorHAnsi" w:hAnsiTheme="minorHAnsi" w:cstheme="minorHAnsi"/>
          <w:sz w:val="22"/>
          <w:szCs w:val="22"/>
        </w:rPr>
        <w:t>their readiness capacity, develop and implement strategic national</w:t>
      </w:r>
      <w:r w:rsidR="003B2871" w:rsidRPr="000720B8">
        <w:rPr>
          <w:rFonts w:asciiTheme="minorHAnsi" w:hAnsiTheme="minorHAnsi" w:cstheme="minorHAnsi"/>
          <w:sz w:val="22"/>
          <w:szCs w:val="22"/>
        </w:rPr>
        <w:t xml:space="preserve">, and where relevant inter-regional and transboundary, </w:t>
      </w:r>
      <w:r w:rsidRPr="000720B8">
        <w:rPr>
          <w:rFonts w:asciiTheme="minorHAnsi" w:hAnsiTheme="minorHAnsi" w:cstheme="minorHAnsi"/>
          <w:sz w:val="22"/>
          <w:szCs w:val="22"/>
        </w:rPr>
        <w:t>water security program</w:t>
      </w:r>
      <w:r w:rsidR="0037312D">
        <w:rPr>
          <w:rFonts w:asciiTheme="minorHAnsi" w:hAnsiTheme="minorHAnsi" w:cstheme="minorHAnsi"/>
          <w:sz w:val="22"/>
          <w:szCs w:val="22"/>
        </w:rPr>
        <w:t>s</w:t>
      </w:r>
      <w:r w:rsidR="003B2871" w:rsidRPr="000720B8">
        <w:rPr>
          <w:rFonts w:asciiTheme="minorHAnsi" w:hAnsiTheme="minorHAnsi" w:cstheme="minorHAnsi"/>
          <w:sz w:val="22"/>
          <w:szCs w:val="22"/>
        </w:rPr>
        <w:t>;</w:t>
      </w:r>
      <w:r w:rsidRPr="000720B8">
        <w:rPr>
          <w:rFonts w:asciiTheme="minorHAnsi" w:hAnsiTheme="minorHAnsi" w:cstheme="minorHAnsi"/>
          <w:sz w:val="22"/>
          <w:szCs w:val="22"/>
        </w:rPr>
        <w:t xml:space="preserve"> and </w:t>
      </w:r>
      <w:r w:rsidR="003B2871" w:rsidRPr="000720B8">
        <w:rPr>
          <w:rFonts w:asciiTheme="minorHAnsi" w:hAnsiTheme="minorHAnsi" w:cstheme="minorHAnsi"/>
          <w:sz w:val="22"/>
          <w:szCs w:val="22"/>
        </w:rPr>
        <w:t xml:space="preserve">that </w:t>
      </w:r>
      <w:r w:rsidRPr="000720B8">
        <w:rPr>
          <w:rFonts w:asciiTheme="minorHAnsi" w:hAnsiTheme="minorHAnsi" w:cstheme="minorHAnsi"/>
          <w:sz w:val="22"/>
          <w:szCs w:val="22"/>
        </w:rPr>
        <w:t>regional and country delivery partners are accredited to provide support</w:t>
      </w:r>
      <w:r w:rsidR="00A9289B" w:rsidRPr="000720B8">
        <w:rPr>
          <w:rFonts w:asciiTheme="minorHAnsi" w:hAnsiTheme="minorHAnsi" w:cstheme="minorHAnsi"/>
          <w:sz w:val="22"/>
          <w:szCs w:val="22"/>
        </w:rPr>
        <w:t xml:space="preserve"> to countries</w:t>
      </w:r>
      <w:r w:rsidRPr="000720B8">
        <w:rPr>
          <w:rFonts w:asciiTheme="minorHAnsi" w:hAnsiTheme="minorHAnsi" w:cstheme="minorHAnsi"/>
          <w:sz w:val="22"/>
          <w:szCs w:val="22"/>
        </w:rPr>
        <w:t xml:space="preserve"> resulting in an improved performance in achieving water security and implementation of IWRM principles in the Pan Asia Region. </w:t>
      </w:r>
    </w:p>
    <w:p w14:paraId="15E8775D" w14:textId="77777777" w:rsidR="000720B8" w:rsidRDefault="000720B8" w:rsidP="000720B8">
      <w:pPr>
        <w:jc w:val="both"/>
        <w:rPr>
          <w:rFonts w:asciiTheme="minorHAnsi" w:hAnsiTheme="minorHAnsi" w:cstheme="minorHAnsi"/>
          <w:sz w:val="22"/>
          <w:szCs w:val="22"/>
        </w:rPr>
      </w:pPr>
    </w:p>
    <w:p w14:paraId="3B4D49DF" w14:textId="3FF0DA03" w:rsidR="00506C2F" w:rsidRPr="000720B8" w:rsidRDefault="00506C2F" w:rsidP="000720B8">
      <w:pPr>
        <w:jc w:val="both"/>
        <w:rPr>
          <w:rFonts w:asciiTheme="minorHAnsi" w:eastAsiaTheme="minorEastAsia" w:hAnsiTheme="minorHAnsi" w:cstheme="minorHAnsi"/>
          <w:sz w:val="22"/>
          <w:szCs w:val="22"/>
        </w:rPr>
      </w:pPr>
      <w:r w:rsidRPr="000720B8">
        <w:rPr>
          <w:rFonts w:asciiTheme="minorHAnsi" w:hAnsiTheme="minorHAnsi" w:cstheme="minorHAnsi"/>
          <w:sz w:val="22"/>
          <w:szCs w:val="22"/>
        </w:rPr>
        <w:t>Outcome indicators:</w:t>
      </w:r>
    </w:p>
    <w:p w14:paraId="1F17BF23" w14:textId="77777777" w:rsidR="00506C2F" w:rsidRPr="000720B8" w:rsidRDefault="00506C2F" w:rsidP="003B2871">
      <w:pPr>
        <w:pStyle w:val="ListParagraph"/>
        <w:numPr>
          <w:ilvl w:val="0"/>
          <w:numId w:val="36"/>
        </w:numPr>
        <w:spacing w:after="0"/>
        <w:rPr>
          <w:rFonts w:eastAsiaTheme="minorEastAsia" w:cstheme="minorHAnsi"/>
          <w:i/>
          <w:color w:val="000000" w:themeColor="text1"/>
        </w:rPr>
      </w:pPr>
      <w:r w:rsidRPr="000720B8">
        <w:rPr>
          <w:rFonts w:cstheme="minorHAnsi"/>
          <w:i/>
          <w:color w:val="000000" w:themeColor="text1"/>
        </w:rPr>
        <w:t xml:space="preserve">Number of countries in the Pan Asia region that formally agree to participate in the water security support facility </w:t>
      </w:r>
    </w:p>
    <w:p w14:paraId="6D0C745C" w14:textId="77777777" w:rsidR="00506C2F" w:rsidRPr="000720B8" w:rsidRDefault="00506C2F" w:rsidP="003B2871">
      <w:pPr>
        <w:pStyle w:val="ListParagraph"/>
        <w:numPr>
          <w:ilvl w:val="0"/>
          <w:numId w:val="36"/>
        </w:numPr>
        <w:spacing w:after="0" w:line="240" w:lineRule="auto"/>
        <w:rPr>
          <w:rFonts w:eastAsiaTheme="minorEastAsia" w:cstheme="minorHAnsi"/>
          <w:i/>
        </w:rPr>
      </w:pPr>
      <w:r w:rsidRPr="000720B8">
        <w:rPr>
          <w:rFonts w:cstheme="minorHAnsi"/>
          <w:i/>
        </w:rPr>
        <w:t>Number of countries that improve their capacity to accelerate the achievement of water security goals</w:t>
      </w:r>
    </w:p>
    <w:p w14:paraId="11D8D4AD" w14:textId="77777777" w:rsidR="00506C2F" w:rsidRPr="000720B8" w:rsidRDefault="00506C2F" w:rsidP="003B2871">
      <w:pPr>
        <w:pStyle w:val="ListParagraph"/>
        <w:numPr>
          <w:ilvl w:val="0"/>
          <w:numId w:val="36"/>
        </w:numPr>
        <w:spacing w:after="0" w:line="240" w:lineRule="auto"/>
        <w:rPr>
          <w:rFonts w:eastAsiaTheme="minorEastAsia" w:cstheme="minorHAnsi"/>
          <w:i/>
        </w:rPr>
      </w:pPr>
      <w:r w:rsidRPr="000720B8">
        <w:rPr>
          <w:rFonts w:cstheme="minorHAnsi"/>
          <w:i/>
        </w:rPr>
        <w:t>Number of countries that develop and implement strategic national water security programs, and where relevant inter-regional or transboundary programs.</w:t>
      </w:r>
    </w:p>
    <w:p w14:paraId="4663B003" w14:textId="77777777" w:rsidR="00506C2F" w:rsidRPr="003B2871" w:rsidRDefault="00506C2F" w:rsidP="003B2871">
      <w:pPr>
        <w:pStyle w:val="ListParagraph"/>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iCs/>
          <w:color w:val="000000" w:themeColor="text1"/>
        </w:rPr>
      </w:pPr>
      <w:r w:rsidRPr="003B2871">
        <w:rPr>
          <w:rFonts w:cstheme="minorHAnsi"/>
          <w:i/>
          <w:iCs/>
          <w:color w:val="000000" w:themeColor="text1"/>
        </w:rPr>
        <w:t>Number of accredited regional and country delivery partners providing support</w:t>
      </w:r>
    </w:p>
    <w:p w14:paraId="796441A5" w14:textId="77777777" w:rsidR="00506C2F" w:rsidRPr="003B2871" w:rsidRDefault="00506C2F" w:rsidP="003B2871">
      <w:pPr>
        <w:pStyle w:val="ListParagraph"/>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iCs/>
          <w:color w:val="000000" w:themeColor="text1"/>
        </w:rPr>
      </w:pPr>
      <w:r w:rsidRPr="000720B8">
        <w:rPr>
          <w:rFonts w:cstheme="minorHAnsi"/>
          <w:i/>
        </w:rPr>
        <w:t>Number of successful resource mobilization efforts</w:t>
      </w:r>
    </w:p>
    <w:p w14:paraId="16375FFD" w14:textId="77777777" w:rsidR="00506C2F" w:rsidRPr="000720B8" w:rsidRDefault="00506C2F" w:rsidP="000720B8">
      <w:pPr>
        <w:jc w:val="both"/>
        <w:rPr>
          <w:rFonts w:asciiTheme="minorHAnsi" w:hAnsiTheme="minorHAnsi" w:cstheme="minorHAnsi"/>
          <w:b/>
          <w:color w:val="000000" w:themeColor="text1"/>
          <w:sz w:val="22"/>
          <w:szCs w:val="22"/>
        </w:rPr>
      </w:pPr>
    </w:p>
    <w:p w14:paraId="656A28ED" w14:textId="0E4F7293" w:rsidR="00506C2F" w:rsidRPr="000720B8" w:rsidRDefault="00132F2A" w:rsidP="000720B8">
      <w:pPr>
        <w:jc w:val="both"/>
        <w:rPr>
          <w:rFonts w:asciiTheme="minorHAnsi" w:hAnsiTheme="minorHAnsi" w:cstheme="minorHAnsi"/>
          <w:b/>
          <w:color w:val="000000" w:themeColor="text1"/>
          <w:sz w:val="22"/>
          <w:szCs w:val="22"/>
          <w:u w:val="single"/>
        </w:rPr>
      </w:pPr>
      <w:r w:rsidRPr="000720B8">
        <w:rPr>
          <w:rFonts w:asciiTheme="minorHAnsi" w:hAnsiTheme="minorHAnsi" w:cstheme="minorHAnsi"/>
          <w:b/>
          <w:color w:val="000000" w:themeColor="text1"/>
          <w:sz w:val="22"/>
          <w:szCs w:val="22"/>
          <w:u w:val="single"/>
        </w:rPr>
        <w:t xml:space="preserve">IWSOP </w:t>
      </w:r>
      <w:r w:rsidR="00506C2F" w:rsidRPr="000720B8">
        <w:rPr>
          <w:rFonts w:asciiTheme="minorHAnsi" w:hAnsiTheme="minorHAnsi" w:cstheme="minorHAnsi"/>
          <w:b/>
          <w:color w:val="000000" w:themeColor="text1"/>
          <w:sz w:val="22"/>
          <w:szCs w:val="22"/>
          <w:u w:val="single"/>
        </w:rPr>
        <w:t>Outputs:</w:t>
      </w:r>
    </w:p>
    <w:p w14:paraId="1580B8BD" w14:textId="77777777" w:rsidR="000720B8" w:rsidRDefault="000720B8"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rPr>
      </w:pPr>
    </w:p>
    <w:p w14:paraId="7CF4EC9C" w14:textId="7AA9AC5D" w:rsidR="0037312D" w:rsidRPr="0037312D" w:rsidRDefault="0037312D" w:rsidP="003731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lang w:val="en-AU"/>
        </w:rPr>
      </w:pPr>
      <w:r w:rsidRPr="0037312D">
        <w:rPr>
          <w:rFonts w:asciiTheme="minorHAnsi" w:hAnsiTheme="minorHAnsi" w:cstheme="minorHAnsi"/>
          <w:color w:val="000000" w:themeColor="text1"/>
          <w:sz w:val="22"/>
          <w:szCs w:val="22"/>
          <w:lang w:val="en-AU"/>
        </w:rPr>
        <w:t xml:space="preserve">The IWSOP will support the following </w:t>
      </w:r>
      <w:r>
        <w:rPr>
          <w:rFonts w:asciiTheme="minorHAnsi" w:hAnsiTheme="minorHAnsi" w:cstheme="minorHAnsi"/>
          <w:color w:val="000000" w:themeColor="text1"/>
          <w:sz w:val="22"/>
          <w:szCs w:val="22"/>
          <w:lang w:val="en-AU"/>
        </w:rPr>
        <w:t>outputs</w:t>
      </w:r>
      <w:r w:rsidRPr="0037312D">
        <w:rPr>
          <w:rFonts w:asciiTheme="minorHAnsi" w:hAnsiTheme="minorHAnsi" w:cstheme="minorHAnsi"/>
          <w:color w:val="000000" w:themeColor="text1"/>
          <w:sz w:val="22"/>
          <w:szCs w:val="22"/>
          <w:lang w:val="en-AU"/>
        </w:rPr>
        <w:t xml:space="preserve"> at the regional level to achieve a water secure Pan Asia as follows</w:t>
      </w:r>
      <w:r>
        <w:rPr>
          <w:rFonts w:asciiTheme="minorHAnsi" w:hAnsiTheme="minorHAnsi" w:cstheme="minorHAnsi"/>
          <w:color w:val="000000" w:themeColor="text1"/>
          <w:sz w:val="22"/>
          <w:szCs w:val="22"/>
          <w:lang w:val="en-AU"/>
        </w:rPr>
        <w:t>:</w:t>
      </w:r>
    </w:p>
    <w:p w14:paraId="5B260665" w14:textId="77777777" w:rsidR="0037312D" w:rsidRPr="0037312D" w:rsidRDefault="0037312D" w:rsidP="003731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lang w:val="en-AU"/>
        </w:rPr>
      </w:pPr>
    </w:p>
    <w:p w14:paraId="34B0F8E5" w14:textId="5FF001C4" w:rsidR="00506C2F" w:rsidRPr="000720B8" w:rsidRDefault="00506C2F"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rPr>
      </w:pPr>
      <w:r w:rsidRPr="000720B8">
        <w:rPr>
          <w:rFonts w:asciiTheme="minorHAnsi" w:hAnsiTheme="minorHAnsi" w:cstheme="minorHAnsi"/>
          <w:color w:val="000000" w:themeColor="text1"/>
          <w:sz w:val="22"/>
          <w:szCs w:val="22"/>
        </w:rPr>
        <w:t>Objective 1:</w:t>
      </w:r>
    </w:p>
    <w:p w14:paraId="0821ECA7" w14:textId="13964080" w:rsidR="00506C2F" w:rsidRPr="000720B8" w:rsidRDefault="00506C2F"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3F3F3F"/>
          <w:sz w:val="22"/>
          <w:szCs w:val="22"/>
        </w:rPr>
      </w:pPr>
      <w:r w:rsidRPr="000720B8">
        <w:rPr>
          <w:rFonts w:asciiTheme="minorHAnsi" w:hAnsiTheme="minorHAnsi" w:cstheme="minorHAnsi"/>
          <w:color w:val="000000" w:themeColor="text1"/>
          <w:sz w:val="22"/>
          <w:szCs w:val="22"/>
        </w:rPr>
        <w:t xml:space="preserve">The main outputs of the </w:t>
      </w:r>
      <w:r w:rsidRPr="000720B8">
        <w:rPr>
          <w:rFonts w:asciiTheme="minorHAnsi" w:hAnsiTheme="minorHAnsi" w:cstheme="minorHAnsi"/>
          <w:b/>
          <w:color w:val="000000" w:themeColor="text1"/>
          <w:sz w:val="22"/>
          <w:szCs w:val="22"/>
        </w:rPr>
        <w:t>Water Security Open Platform</w:t>
      </w:r>
      <w:r w:rsidRPr="000720B8">
        <w:rPr>
          <w:rFonts w:asciiTheme="minorHAnsi" w:hAnsiTheme="minorHAnsi" w:cstheme="minorHAnsi"/>
          <w:color w:val="000000" w:themeColor="text1"/>
          <w:sz w:val="22"/>
          <w:szCs w:val="22"/>
        </w:rPr>
        <w:t xml:space="preserve"> will be multi-stakeholder </w:t>
      </w:r>
      <w:r w:rsidRPr="000720B8">
        <w:rPr>
          <w:rFonts w:asciiTheme="minorHAnsi" w:hAnsiTheme="minorHAnsi" w:cstheme="minorHAnsi"/>
          <w:color w:val="3F3F3F"/>
          <w:sz w:val="22"/>
          <w:szCs w:val="22"/>
        </w:rPr>
        <w:t>action mapping</w:t>
      </w:r>
      <w:r w:rsidR="00F370D7">
        <w:rPr>
          <w:rStyle w:val="FootnoteReference"/>
          <w:rFonts w:asciiTheme="minorHAnsi" w:hAnsiTheme="minorHAnsi" w:cstheme="minorHAnsi"/>
          <w:color w:val="3F3F3F"/>
          <w:sz w:val="22"/>
          <w:szCs w:val="22"/>
        </w:rPr>
        <w:footnoteReference w:id="5"/>
      </w:r>
      <w:r w:rsidRPr="000720B8">
        <w:rPr>
          <w:rFonts w:asciiTheme="minorHAnsi" w:hAnsiTheme="minorHAnsi" w:cstheme="minorHAnsi"/>
          <w:color w:val="3F3F3F"/>
          <w:sz w:val="22"/>
          <w:szCs w:val="22"/>
        </w:rPr>
        <w:t xml:space="preserve">; learning exchanges; multi-stakeholder contribution reports; and </w:t>
      </w:r>
      <w:r w:rsidR="008C5BA8">
        <w:rPr>
          <w:rFonts w:asciiTheme="minorHAnsi" w:hAnsiTheme="minorHAnsi" w:cstheme="minorHAnsi"/>
          <w:color w:val="3F3F3F"/>
          <w:sz w:val="22"/>
          <w:szCs w:val="22"/>
        </w:rPr>
        <w:t xml:space="preserve">an </w:t>
      </w:r>
      <w:r w:rsidRPr="000720B8">
        <w:rPr>
          <w:rFonts w:asciiTheme="minorHAnsi" w:hAnsiTheme="minorHAnsi" w:cstheme="minorHAnsi"/>
          <w:color w:val="3F3F3F"/>
          <w:sz w:val="22"/>
          <w:szCs w:val="22"/>
        </w:rPr>
        <w:t>alignment mechanism resulting in consolidated planning and budgeting to achieve water security goals in the Pan Asia region.</w:t>
      </w:r>
    </w:p>
    <w:p w14:paraId="411EFDE3" w14:textId="77777777" w:rsidR="000720B8" w:rsidRDefault="000720B8"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3F3F3F"/>
          <w:sz w:val="22"/>
          <w:szCs w:val="22"/>
        </w:rPr>
      </w:pPr>
    </w:p>
    <w:p w14:paraId="14386FFF" w14:textId="063BD9CB" w:rsidR="00506C2F" w:rsidRPr="000720B8" w:rsidRDefault="00506C2F"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3F3F3F"/>
          <w:sz w:val="22"/>
          <w:szCs w:val="22"/>
        </w:rPr>
      </w:pPr>
      <w:r w:rsidRPr="000720B8">
        <w:rPr>
          <w:rFonts w:asciiTheme="minorHAnsi" w:hAnsiTheme="minorHAnsi" w:cstheme="minorHAnsi"/>
          <w:color w:val="3F3F3F"/>
          <w:sz w:val="22"/>
          <w:szCs w:val="22"/>
        </w:rPr>
        <w:t>Output indicators:</w:t>
      </w:r>
    </w:p>
    <w:p w14:paraId="542D3385" w14:textId="77777777" w:rsidR="00506C2F" w:rsidRPr="003B2871" w:rsidRDefault="00506C2F" w:rsidP="003B2871">
      <w:pPr>
        <w:pStyle w:val="ListParagraph"/>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iCs/>
          <w:color w:val="000000" w:themeColor="text1"/>
        </w:rPr>
      </w:pPr>
      <w:r w:rsidRPr="003B2871">
        <w:rPr>
          <w:rFonts w:cstheme="minorHAnsi"/>
          <w:i/>
          <w:iCs/>
          <w:color w:val="000000" w:themeColor="text1"/>
        </w:rPr>
        <w:t>Number of countries that set up a national Water Security Open Platform</w:t>
      </w:r>
    </w:p>
    <w:p w14:paraId="651E63C2" w14:textId="61A9837A" w:rsidR="00506C2F" w:rsidRPr="000720B8" w:rsidRDefault="00506C2F" w:rsidP="003B2871">
      <w:pPr>
        <w:pStyle w:val="ListParagraph"/>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color w:val="000000" w:themeColor="text1"/>
        </w:rPr>
      </w:pPr>
      <w:r w:rsidRPr="003B2871">
        <w:rPr>
          <w:rFonts w:cstheme="minorHAnsi"/>
          <w:i/>
          <w:iCs/>
          <w:color w:val="000000" w:themeColor="text1"/>
        </w:rPr>
        <w:t>Number of organisations that have subscribed to the platform and registered a</w:t>
      </w:r>
      <w:r w:rsidRPr="000720B8">
        <w:rPr>
          <w:rFonts w:cstheme="minorHAnsi"/>
          <w:i/>
          <w:color w:val="000000" w:themeColor="text1"/>
        </w:rPr>
        <w:t>ction</w:t>
      </w:r>
      <w:r w:rsidRPr="003B2871">
        <w:rPr>
          <w:rFonts w:cstheme="minorHAnsi"/>
          <w:i/>
          <w:iCs/>
          <w:color w:val="000000" w:themeColor="text1"/>
        </w:rPr>
        <w:t>s</w:t>
      </w:r>
      <w:r w:rsidRPr="000720B8">
        <w:rPr>
          <w:rFonts w:cstheme="minorHAnsi"/>
          <w:i/>
          <w:color w:val="000000" w:themeColor="text1"/>
        </w:rPr>
        <w:t xml:space="preserve"> </w:t>
      </w:r>
    </w:p>
    <w:p w14:paraId="59E5FFA3" w14:textId="77777777" w:rsidR="00506C2F" w:rsidRPr="003B2871" w:rsidRDefault="00506C2F" w:rsidP="003B2871">
      <w:pPr>
        <w:pStyle w:val="ListParagraph"/>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iCs/>
          <w:color w:val="000000" w:themeColor="text1"/>
        </w:rPr>
      </w:pPr>
      <w:r w:rsidRPr="003B2871">
        <w:rPr>
          <w:rFonts w:cstheme="minorHAnsi"/>
          <w:i/>
          <w:iCs/>
          <w:color w:val="000000" w:themeColor="text1"/>
        </w:rPr>
        <w:t>Number of l</w:t>
      </w:r>
      <w:r w:rsidRPr="000720B8">
        <w:rPr>
          <w:rFonts w:cstheme="minorHAnsi"/>
          <w:i/>
          <w:color w:val="000000" w:themeColor="text1"/>
        </w:rPr>
        <w:t>earning exchange</w:t>
      </w:r>
      <w:r w:rsidRPr="003B2871">
        <w:rPr>
          <w:rFonts w:cstheme="minorHAnsi"/>
          <w:i/>
          <w:iCs/>
          <w:color w:val="000000" w:themeColor="text1"/>
        </w:rPr>
        <w:t>s</w:t>
      </w:r>
      <w:r w:rsidRPr="000720B8">
        <w:rPr>
          <w:rFonts w:cstheme="minorHAnsi"/>
          <w:i/>
          <w:color w:val="000000" w:themeColor="text1"/>
        </w:rPr>
        <w:t xml:space="preserve"> </w:t>
      </w:r>
      <w:r w:rsidRPr="003B2871">
        <w:rPr>
          <w:rFonts w:cstheme="minorHAnsi"/>
          <w:i/>
          <w:iCs/>
          <w:color w:val="000000" w:themeColor="text1"/>
        </w:rPr>
        <w:t xml:space="preserve">held </w:t>
      </w:r>
    </w:p>
    <w:p w14:paraId="678CFB36" w14:textId="77777777" w:rsidR="00506C2F" w:rsidRPr="000720B8" w:rsidRDefault="00506C2F" w:rsidP="003B2871">
      <w:pPr>
        <w:pStyle w:val="ListParagraph"/>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color w:val="000000" w:themeColor="text1"/>
        </w:rPr>
      </w:pPr>
      <w:r w:rsidRPr="003B2871">
        <w:rPr>
          <w:rFonts w:cstheme="minorHAnsi"/>
          <w:i/>
          <w:iCs/>
          <w:color w:val="000000" w:themeColor="text1"/>
        </w:rPr>
        <w:t>Number of information and communication materials and/or events organised to promote the Water Security Open Platform</w:t>
      </w:r>
    </w:p>
    <w:p w14:paraId="268E2F25" w14:textId="77777777" w:rsidR="00506C2F" w:rsidRPr="000720B8" w:rsidRDefault="00506C2F" w:rsidP="003B2871">
      <w:pPr>
        <w:pStyle w:val="ListParagraph"/>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color w:val="000000" w:themeColor="text1"/>
        </w:rPr>
      </w:pPr>
      <w:r w:rsidRPr="003B2871">
        <w:rPr>
          <w:rFonts w:cstheme="minorHAnsi"/>
          <w:i/>
          <w:iCs/>
          <w:color w:val="000000" w:themeColor="text1"/>
        </w:rPr>
        <w:t>Number of annual m</w:t>
      </w:r>
      <w:r w:rsidRPr="000720B8">
        <w:rPr>
          <w:rFonts w:cstheme="minorHAnsi"/>
          <w:i/>
          <w:color w:val="000000" w:themeColor="text1"/>
        </w:rPr>
        <w:t>ulti</w:t>
      </w:r>
      <w:r w:rsidRPr="003B2871">
        <w:rPr>
          <w:rFonts w:cstheme="minorHAnsi"/>
          <w:i/>
          <w:iCs/>
          <w:color w:val="000000" w:themeColor="text1"/>
        </w:rPr>
        <w:t>-s</w:t>
      </w:r>
      <w:r w:rsidRPr="000720B8">
        <w:rPr>
          <w:rFonts w:cstheme="minorHAnsi"/>
          <w:i/>
          <w:color w:val="000000" w:themeColor="text1"/>
        </w:rPr>
        <w:t>takeholder contribution report</w:t>
      </w:r>
      <w:r w:rsidRPr="003B2871">
        <w:rPr>
          <w:rFonts w:cstheme="minorHAnsi"/>
          <w:i/>
          <w:iCs/>
          <w:color w:val="000000" w:themeColor="text1"/>
        </w:rPr>
        <w:t>s drafted</w:t>
      </w:r>
    </w:p>
    <w:p w14:paraId="37B360D4" w14:textId="3FA55B77" w:rsidR="00506C2F" w:rsidRPr="003B2871" w:rsidRDefault="00506C2F" w:rsidP="003B2871">
      <w:pPr>
        <w:pStyle w:val="ListParagraph"/>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iCs/>
          <w:color w:val="000000" w:themeColor="text1"/>
        </w:rPr>
      </w:pPr>
      <w:r w:rsidRPr="003B2871">
        <w:rPr>
          <w:rFonts w:cstheme="minorHAnsi"/>
          <w:i/>
          <w:iCs/>
          <w:color w:val="000000" w:themeColor="text1"/>
        </w:rPr>
        <w:t>Number of countries that develop guidelines for a water security alignment mechanism</w:t>
      </w:r>
    </w:p>
    <w:p w14:paraId="77967C4E" w14:textId="77777777" w:rsidR="00506C2F" w:rsidRPr="003B2871" w:rsidRDefault="00506C2F" w:rsidP="003B2871">
      <w:pPr>
        <w:pStyle w:val="ListParagraph"/>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iCs/>
          <w:color w:val="000000" w:themeColor="text1"/>
        </w:rPr>
      </w:pPr>
      <w:r w:rsidRPr="003B2871">
        <w:rPr>
          <w:rFonts w:cstheme="minorHAnsi"/>
          <w:i/>
          <w:iCs/>
          <w:color w:val="000000" w:themeColor="text1"/>
        </w:rPr>
        <w:t>Number of resource mobilization events held</w:t>
      </w:r>
    </w:p>
    <w:p w14:paraId="303F30C5" w14:textId="77777777" w:rsidR="00A9289B" w:rsidRPr="000720B8" w:rsidRDefault="00A9289B"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rPr>
      </w:pPr>
    </w:p>
    <w:p w14:paraId="219726FC" w14:textId="5D80C62A" w:rsidR="00506C2F" w:rsidRPr="000720B8" w:rsidRDefault="00506C2F"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rPr>
      </w:pPr>
      <w:r w:rsidRPr="000720B8">
        <w:rPr>
          <w:rFonts w:asciiTheme="minorHAnsi" w:hAnsiTheme="minorHAnsi" w:cstheme="minorHAnsi"/>
          <w:color w:val="000000" w:themeColor="text1"/>
          <w:sz w:val="22"/>
          <w:szCs w:val="22"/>
        </w:rPr>
        <w:lastRenderedPageBreak/>
        <w:t>Objective 2:</w:t>
      </w:r>
    </w:p>
    <w:p w14:paraId="3EBF61F2" w14:textId="32771FE8" w:rsidR="00506C2F" w:rsidRPr="00C505DF" w:rsidRDefault="00506C2F"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rPr>
      </w:pPr>
      <w:r w:rsidRPr="00C505DF">
        <w:rPr>
          <w:rFonts w:asciiTheme="minorHAnsi" w:hAnsiTheme="minorHAnsi" w:cstheme="minorHAnsi"/>
          <w:color w:val="000000" w:themeColor="text1"/>
          <w:sz w:val="22"/>
          <w:szCs w:val="22"/>
        </w:rPr>
        <w:t xml:space="preserve">The main outputs of the </w:t>
      </w:r>
      <w:r w:rsidRPr="00C505DF">
        <w:rPr>
          <w:rFonts w:asciiTheme="minorHAnsi" w:hAnsiTheme="minorHAnsi" w:cstheme="minorHAnsi"/>
          <w:b/>
          <w:color w:val="000000" w:themeColor="text1"/>
          <w:sz w:val="22"/>
          <w:szCs w:val="22"/>
        </w:rPr>
        <w:t xml:space="preserve">Water Security Support </w:t>
      </w:r>
      <w:r w:rsidR="00A9289B" w:rsidRPr="00C505DF">
        <w:rPr>
          <w:rFonts w:asciiTheme="minorHAnsi" w:hAnsiTheme="minorHAnsi" w:cstheme="minorHAnsi"/>
          <w:b/>
          <w:color w:val="000000" w:themeColor="text1"/>
          <w:sz w:val="22"/>
          <w:szCs w:val="22"/>
        </w:rPr>
        <w:t>F</w:t>
      </w:r>
      <w:r w:rsidRPr="00C505DF">
        <w:rPr>
          <w:rFonts w:asciiTheme="minorHAnsi" w:hAnsiTheme="minorHAnsi" w:cstheme="minorHAnsi"/>
          <w:b/>
          <w:color w:val="000000" w:themeColor="text1"/>
          <w:sz w:val="22"/>
          <w:szCs w:val="22"/>
        </w:rPr>
        <w:t>acility</w:t>
      </w:r>
      <w:r w:rsidRPr="00C505DF">
        <w:rPr>
          <w:rFonts w:asciiTheme="minorHAnsi" w:hAnsiTheme="minorHAnsi" w:cstheme="minorHAnsi"/>
          <w:color w:val="000000" w:themeColor="text1"/>
          <w:sz w:val="22"/>
          <w:szCs w:val="22"/>
        </w:rPr>
        <w:t xml:space="preserve"> will be the completion of a capacity readiness assessment report; facilitation of support requests through the water security support menu from countries, and engagement of regional and country delivery partners to be accredited to deliver the support, and successful efforts for resource mobilization resulting in improved performance in achieving water security goals in the Pan Asia region. </w:t>
      </w:r>
    </w:p>
    <w:p w14:paraId="3672BE86" w14:textId="77777777" w:rsidR="000720B8" w:rsidRPr="00C505DF" w:rsidRDefault="000720B8"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rPr>
      </w:pPr>
    </w:p>
    <w:p w14:paraId="339CD662" w14:textId="6AAEFE70" w:rsidR="00506C2F" w:rsidRPr="00C505DF" w:rsidRDefault="00506C2F" w:rsidP="000720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000000" w:themeColor="text1"/>
          <w:sz w:val="22"/>
          <w:szCs w:val="22"/>
        </w:rPr>
      </w:pPr>
      <w:r w:rsidRPr="00C505DF">
        <w:rPr>
          <w:rFonts w:asciiTheme="minorHAnsi" w:hAnsiTheme="minorHAnsi" w:cstheme="minorHAnsi"/>
          <w:color w:val="000000" w:themeColor="text1"/>
          <w:sz w:val="22"/>
          <w:szCs w:val="22"/>
        </w:rPr>
        <w:t>Output indicators</w:t>
      </w:r>
    </w:p>
    <w:p w14:paraId="22D932FD" w14:textId="7481F273" w:rsidR="00506C2F" w:rsidRPr="00A9289B" w:rsidRDefault="00506C2F" w:rsidP="00A9289B">
      <w:pPr>
        <w:pStyle w:val="ListParagraph"/>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iCs/>
          <w:color w:val="000000" w:themeColor="text1"/>
        </w:rPr>
      </w:pPr>
      <w:r w:rsidRPr="00A9289B">
        <w:rPr>
          <w:rFonts w:cstheme="minorHAnsi"/>
          <w:i/>
          <w:iCs/>
          <w:color w:val="000000" w:themeColor="text1"/>
        </w:rPr>
        <w:t xml:space="preserve">Number of catchments that have been assessed for capacity readiness </w:t>
      </w:r>
      <w:r w:rsidR="004F63A0">
        <w:rPr>
          <w:rFonts w:cstheme="minorHAnsi"/>
          <w:i/>
          <w:iCs/>
          <w:color w:val="000000" w:themeColor="text1"/>
        </w:rPr>
        <w:t>to</w:t>
      </w:r>
      <w:r w:rsidRPr="00A9289B">
        <w:rPr>
          <w:rFonts w:cstheme="minorHAnsi"/>
          <w:i/>
          <w:iCs/>
          <w:color w:val="000000" w:themeColor="text1"/>
        </w:rPr>
        <w:t xml:space="preserve"> achiev</w:t>
      </w:r>
      <w:r w:rsidR="004F63A0">
        <w:rPr>
          <w:rFonts w:cstheme="minorHAnsi"/>
          <w:i/>
          <w:iCs/>
          <w:color w:val="000000" w:themeColor="text1"/>
        </w:rPr>
        <w:t>e</w:t>
      </w:r>
      <w:r w:rsidRPr="00A9289B">
        <w:rPr>
          <w:rFonts w:cstheme="minorHAnsi"/>
          <w:i/>
          <w:iCs/>
          <w:color w:val="000000" w:themeColor="text1"/>
        </w:rPr>
        <w:t xml:space="preserve"> a water secure catchment </w:t>
      </w:r>
    </w:p>
    <w:p w14:paraId="0185CF08" w14:textId="7079587F" w:rsidR="00506C2F" w:rsidRPr="00A9289B" w:rsidRDefault="00506C2F" w:rsidP="00A9289B">
      <w:pPr>
        <w:pStyle w:val="ListParagraph"/>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iCs/>
          <w:color w:val="000000" w:themeColor="text1"/>
        </w:rPr>
      </w:pPr>
      <w:r w:rsidRPr="00A9289B">
        <w:rPr>
          <w:rFonts w:cstheme="minorHAnsi"/>
          <w:i/>
          <w:iCs/>
          <w:color w:val="000000" w:themeColor="text1"/>
        </w:rPr>
        <w:t>Number of water resource managers (</w:t>
      </w:r>
      <w:r w:rsidR="00A9289B" w:rsidRPr="00A9289B">
        <w:rPr>
          <w:rFonts w:cstheme="minorHAnsi"/>
          <w:i/>
          <w:iCs/>
          <w:color w:val="000000" w:themeColor="text1"/>
        </w:rPr>
        <w:t>i.e</w:t>
      </w:r>
      <w:r w:rsidRPr="00A9289B">
        <w:rPr>
          <w:rFonts w:cstheme="minorHAnsi"/>
          <w:i/>
          <w:iCs/>
          <w:color w:val="000000" w:themeColor="text1"/>
        </w:rPr>
        <w:t>., managers at the catchment level) that have accessed and submitted support requests to the water security support menu</w:t>
      </w:r>
    </w:p>
    <w:p w14:paraId="05642573" w14:textId="77777777" w:rsidR="00506C2F" w:rsidRPr="00A9289B" w:rsidRDefault="00506C2F" w:rsidP="00A9289B">
      <w:pPr>
        <w:pStyle w:val="ListParagraph"/>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iCs/>
          <w:color w:val="000000" w:themeColor="text1"/>
        </w:rPr>
      </w:pPr>
      <w:r w:rsidRPr="00A9289B">
        <w:rPr>
          <w:rFonts w:cstheme="minorHAnsi"/>
          <w:i/>
          <w:iCs/>
          <w:color w:val="000000" w:themeColor="text1"/>
        </w:rPr>
        <w:t>Number of regional and country delivery partners accredited</w:t>
      </w:r>
    </w:p>
    <w:p w14:paraId="6DFD6173" w14:textId="77777777" w:rsidR="00506C2F" w:rsidRPr="00A9289B" w:rsidRDefault="00506C2F" w:rsidP="00A9289B">
      <w:pPr>
        <w:pStyle w:val="ListParagraph"/>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i/>
          <w:iCs/>
          <w:color w:val="000000" w:themeColor="text1"/>
        </w:rPr>
      </w:pPr>
      <w:r w:rsidRPr="00A9289B">
        <w:rPr>
          <w:rFonts w:cstheme="minorHAnsi"/>
          <w:i/>
          <w:iCs/>
          <w:color w:val="000000" w:themeColor="text1"/>
        </w:rPr>
        <w:t>Number of resource mobilization events held</w:t>
      </w:r>
    </w:p>
    <w:p w14:paraId="2C9078B7" w14:textId="77777777" w:rsidR="00506C2F" w:rsidRPr="000720B8" w:rsidRDefault="00506C2F" w:rsidP="000720B8">
      <w:pPr>
        <w:jc w:val="both"/>
        <w:rPr>
          <w:rFonts w:asciiTheme="minorHAnsi" w:hAnsiTheme="minorHAnsi" w:cstheme="minorHAnsi"/>
          <w:color w:val="000000" w:themeColor="text1"/>
          <w:sz w:val="22"/>
          <w:szCs w:val="22"/>
        </w:rPr>
      </w:pPr>
    </w:p>
    <w:p w14:paraId="3D73C957" w14:textId="1EFAA429" w:rsidR="00506C2F" w:rsidRPr="000720B8" w:rsidRDefault="00506C2F" w:rsidP="000720B8">
      <w:pPr>
        <w:jc w:val="both"/>
        <w:rPr>
          <w:rFonts w:asciiTheme="minorHAnsi" w:hAnsiTheme="minorHAnsi" w:cstheme="minorHAnsi"/>
          <w:color w:val="000000" w:themeColor="text1"/>
          <w:sz w:val="22"/>
          <w:szCs w:val="22"/>
        </w:rPr>
      </w:pPr>
      <w:r w:rsidRPr="000720B8">
        <w:rPr>
          <w:rFonts w:asciiTheme="minorHAnsi" w:hAnsiTheme="minorHAnsi" w:cstheme="minorHAnsi"/>
          <w:color w:val="000000" w:themeColor="text1"/>
          <w:sz w:val="22"/>
          <w:szCs w:val="22"/>
        </w:rPr>
        <w:t xml:space="preserve">Refer to </w:t>
      </w:r>
      <w:r w:rsidR="00132F2A" w:rsidRPr="000720B8">
        <w:rPr>
          <w:rFonts w:asciiTheme="minorHAnsi" w:hAnsiTheme="minorHAnsi" w:cstheme="minorHAnsi"/>
          <w:color w:val="000000" w:themeColor="text1"/>
          <w:sz w:val="22"/>
          <w:szCs w:val="22"/>
        </w:rPr>
        <w:t>Appendix 1</w:t>
      </w:r>
      <w:r w:rsidR="000F5AFD">
        <w:rPr>
          <w:rFonts w:asciiTheme="minorHAnsi" w:hAnsiTheme="minorHAnsi" w:cstheme="minorHAnsi"/>
          <w:color w:val="000000" w:themeColor="text1"/>
          <w:sz w:val="22"/>
          <w:szCs w:val="22"/>
        </w:rPr>
        <w:t xml:space="preserve"> which provides a diagrammatic representation of the results measurement </w:t>
      </w:r>
      <w:r w:rsidR="009257E8">
        <w:rPr>
          <w:rFonts w:asciiTheme="minorHAnsi" w:hAnsiTheme="minorHAnsi" w:cstheme="minorHAnsi"/>
          <w:color w:val="000000" w:themeColor="text1"/>
          <w:sz w:val="22"/>
          <w:szCs w:val="22"/>
        </w:rPr>
        <w:t>framework for the IWSOP</w:t>
      </w:r>
      <w:r w:rsidR="000F5AFD">
        <w:rPr>
          <w:rFonts w:asciiTheme="minorHAnsi" w:hAnsiTheme="minorHAnsi" w:cstheme="minorHAnsi"/>
          <w:color w:val="000000" w:themeColor="text1"/>
          <w:sz w:val="22"/>
          <w:szCs w:val="22"/>
        </w:rPr>
        <w:t xml:space="preserve"> and </w:t>
      </w:r>
      <w:r w:rsidR="009257E8">
        <w:rPr>
          <w:rFonts w:asciiTheme="minorHAnsi" w:hAnsiTheme="minorHAnsi" w:cstheme="minorHAnsi"/>
          <w:color w:val="000000" w:themeColor="text1"/>
          <w:sz w:val="22"/>
          <w:szCs w:val="22"/>
        </w:rPr>
        <w:t>Appendix 2</w:t>
      </w:r>
      <w:r w:rsidRPr="000720B8">
        <w:rPr>
          <w:rFonts w:asciiTheme="minorHAnsi" w:hAnsiTheme="minorHAnsi" w:cstheme="minorHAnsi"/>
          <w:color w:val="000000" w:themeColor="text1"/>
          <w:sz w:val="22"/>
          <w:szCs w:val="22"/>
        </w:rPr>
        <w:t xml:space="preserve"> for more detailed information on the results measurement framework</w:t>
      </w:r>
      <w:r w:rsidR="00C16F5B" w:rsidRPr="000720B8">
        <w:rPr>
          <w:rFonts w:asciiTheme="minorHAnsi" w:hAnsiTheme="minorHAnsi" w:cstheme="minorHAnsi"/>
          <w:color w:val="000000" w:themeColor="text1"/>
          <w:sz w:val="22"/>
          <w:szCs w:val="22"/>
        </w:rPr>
        <w:t xml:space="preserve"> in terms of strategy of intervention, key performance indicators, means of verification and external factors (assumption and risk) at the Impact, Outcome and Output level</w:t>
      </w:r>
      <w:r w:rsidRPr="000720B8">
        <w:rPr>
          <w:rFonts w:asciiTheme="minorHAnsi" w:hAnsiTheme="minorHAnsi" w:cstheme="minorHAnsi"/>
          <w:color w:val="000000" w:themeColor="text1"/>
          <w:sz w:val="22"/>
          <w:szCs w:val="22"/>
        </w:rPr>
        <w:t>.</w:t>
      </w:r>
    </w:p>
    <w:p w14:paraId="0F883C53" w14:textId="77777777" w:rsidR="00506C2F" w:rsidRPr="000720B8" w:rsidRDefault="00506C2F" w:rsidP="000720B8">
      <w:pPr>
        <w:jc w:val="both"/>
        <w:rPr>
          <w:rFonts w:asciiTheme="minorHAnsi" w:hAnsiTheme="minorHAnsi" w:cstheme="minorHAnsi"/>
          <w:color w:val="000000" w:themeColor="text1"/>
          <w:sz w:val="22"/>
          <w:szCs w:val="22"/>
        </w:rPr>
        <w:sectPr w:rsidR="00506C2F" w:rsidRPr="000720B8" w:rsidSect="00892CA7">
          <w:headerReference w:type="even" r:id="rId33"/>
          <w:headerReference w:type="default" r:id="rId34"/>
          <w:footerReference w:type="default" r:id="rId35"/>
          <w:headerReference w:type="first" r:id="rId36"/>
          <w:pgSz w:w="11909" w:h="16834" w:code="9"/>
          <w:pgMar w:top="1418" w:right="1134" w:bottom="1134" w:left="1418" w:header="851" w:footer="567" w:gutter="0"/>
          <w:pgNumType w:start="1"/>
          <w:cols w:space="720"/>
          <w:docGrid w:linePitch="360"/>
        </w:sectPr>
      </w:pPr>
    </w:p>
    <w:p w14:paraId="3CE4CF5B" w14:textId="30F39B72" w:rsidR="003B554F" w:rsidRPr="00B23862" w:rsidRDefault="003B554F" w:rsidP="00463A89">
      <w:pPr>
        <w:pStyle w:val="Heading1"/>
      </w:pPr>
      <w:bookmarkStart w:id="5" w:name="_Toc93398987"/>
      <w:r w:rsidRPr="00C856FE">
        <w:lastRenderedPageBreak/>
        <w:t>Organization of the Program</w:t>
      </w:r>
      <w:bookmarkEnd w:id="5"/>
    </w:p>
    <w:p w14:paraId="50965D10" w14:textId="60C6923B" w:rsidR="00463A89" w:rsidRDefault="00463A89" w:rsidP="00463A89">
      <w:pPr>
        <w:pStyle w:val="Heading1"/>
      </w:pPr>
      <w:bookmarkStart w:id="6" w:name="_Toc93398988"/>
      <w:r>
        <w:t xml:space="preserve">Lessons </w:t>
      </w:r>
      <w:r w:rsidR="000156C6">
        <w:t>l</w:t>
      </w:r>
      <w:r>
        <w:t xml:space="preserve">earned </w:t>
      </w:r>
      <w:r w:rsidR="000156C6">
        <w:t>&amp; a</w:t>
      </w:r>
      <w:r>
        <w:t>ssumptions</w:t>
      </w:r>
      <w:r w:rsidR="000156C6">
        <w:t xml:space="preserve"> of the program</w:t>
      </w:r>
      <w:bookmarkEnd w:id="6"/>
    </w:p>
    <w:p w14:paraId="4105FF90" w14:textId="77777777" w:rsidR="00A9289B" w:rsidRDefault="00A9289B" w:rsidP="00463A89"/>
    <w:p w14:paraId="2C247594" w14:textId="1B7649C2" w:rsidR="00463A89" w:rsidRPr="000F6FD1" w:rsidRDefault="00463A89" w:rsidP="000F6FD1">
      <w:pPr>
        <w:jc w:val="both"/>
        <w:rPr>
          <w:rFonts w:asciiTheme="minorHAnsi" w:hAnsiTheme="minorHAnsi" w:cstheme="minorHAnsi"/>
          <w:sz w:val="22"/>
          <w:szCs w:val="22"/>
        </w:rPr>
      </w:pPr>
      <w:r w:rsidRPr="000F6FD1">
        <w:rPr>
          <w:rFonts w:asciiTheme="minorHAnsi" w:hAnsiTheme="minorHAnsi" w:cstheme="minorHAnsi"/>
          <w:sz w:val="22"/>
          <w:szCs w:val="22"/>
        </w:rPr>
        <w:t>Previous comparative platforms provide useful lessons learned in the design and implementation of the IWSOP. Comparative platforms which ha</w:t>
      </w:r>
      <w:r w:rsidR="000B2F51">
        <w:rPr>
          <w:rFonts w:asciiTheme="minorHAnsi" w:hAnsiTheme="minorHAnsi" w:cstheme="minorHAnsi"/>
          <w:sz w:val="22"/>
          <w:szCs w:val="22"/>
        </w:rPr>
        <w:t>ve</w:t>
      </w:r>
      <w:r w:rsidRPr="000F6FD1">
        <w:rPr>
          <w:rFonts w:asciiTheme="minorHAnsi" w:hAnsiTheme="minorHAnsi" w:cstheme="minorHAnsi"/>
          <w:sz w:val="22"/>
          <w:szCs w:val="22"/>
        </w:rPr>
        <w:t xml:space="preserve"> similar objectives in terms of registering actions and promoting networking are summarised below.</w:t>
      </w:r>
    </w:p>
    <w:p w14:paraId="23F842E2" w14:textId="77777777" w:rsidR="00463A89" w:rsidRDefault="00463A89" w:rsidP="000F6FD1">
      <w:pPr>
        <w:spacing w:line="259" w:lineRule="auto"/>
        <w:jc w:val="both"/>
        <w:rPr>
          <w:rFonts w:asciiTheme="minorHAnsi" w:eastAsia="Calibri" w:hAnsiTheme="minorHAnsi" w:cstheme="minorHAnsi"/>
          <w:color w:val="000000" w:themeColor="text1"/>
          <w:sz w:val="22"/>
          <w:szCs w:val="22"/>
        </w:rPr>
      </w:pPr>
    </w:p>
    <w:p w14:paraId="653CABD1" w14:textId="10A9B6B1" w:rsidR="00463A89" w:rsidRPr="0060238E" w:rsidRDefault="00463A89" w:rsidP="000F6FD1">
      <w:pPr>
        <w:spacing w:line="259" w:lineRule="auto"/>
        <w:jc w:val="both"/>
        <w:rPr>
          <w:rFonts w:asciiTheme="minorHAnsi" w:eastAsiaTheme="minorHAnsi" w:hAnsiTheme="minorHAnsi" w:cstheme="minorBidi"/>
        </w:rPr>
      </w:pPr>
      <w:r w:rsidRPr="0060238E">
        <w:rPr>
          <w:rFonts w:asciiTheme="minorHAnsi" w:eastAsia="Calibri" w:hAnsiTheme="minorHAnsi" w:cstheme="minorHAnsi"/>
          <w:color w:val="000000" w:themeColor="text1"/>
        </w:rPr>
        <w:t>The Meeting Space at the 5</w:t>
      </w:r>
      <w:r w:rsidRPr="0060238E">
        <w:rPr>
          <w:rFonts w:asciiTheme="minorHAnsi" w:eastAsia="Calibri" w:hAnsiTheme="minorHAnsi" w:cstheme="minorHAnsi"/>
          <w:color w:val="000000" w:themeColor="text1"/>
          <w:vertAlign w:val="superscript"/>
        </w:rPr>
        <w:t>th</w:t>
      </w:r>
      <w:r w:rsidRPr="0060238E">
        <w:rPr>
          <w:rFonts w:asciiTheme="minorHAnsi" w:eastAsia="Calibri" w:hAnsiTheme="minorHAnsi" w:cstheme="minorHAnsi"/>
          <w:color w:val="000000" w:themeColor="text1"/>
        </w:rPr>
        <w:t xml:space="preserve"> World Water Forum (2009) in Istanbul </w:t>
      </w:r>
    </w:p>
    <w:p w14:paraId="152061D3" w14:textId="1F90844A" w:rsidR="00DE27B6" w:rsidRPr="00DE27B6" w:rsidRDefault="00DE27B6" w:rsidP="00463A89">
      <w:pPr>
        <w:pStyle w:val="ListParagraph"/>
        <w:numPr>
          <w:ilvl w:val="0"/>
          <w:numId w:val="29"/>
        </w:numPr>
        <w:spacing w:after="0" w:line="240" w:lineRule="auto"/>
        <w:rPr>
          <w:rFonts w:eastAsiaTheme="minorEastAsia"/>
          <w:color w:val="000000" w:themeColor="text1"/>
        </w:rPr>
      </w:pPr>
      <w:r>
        <w:rPr>
          <w:rFonts w:eastAsia="Calibri" w:cstheme="minorHAnsi"/>
          <w:color w:val="000000" w:themeColor="text1"/>
        </w:rPr>
        <w:t>V</w:t>
      </w:r>
      <w:r w:rsidRPr="00DE27B6">
        <w:rPr>
          <w:rFonts w:eastAsia="Calibri" w:cstheme="minorHAnsi"/>
          <w:color w:val="000000" w:themeColor="text1"/>
        </w:rPr>
        <w:t>irtual meeting space</w:t>
      </w:r>
      <w:r>
        <w:rPr>
          <w:rFonts w:eastAsia="Calibri" w:cstheme="minorHAnsi"/>
          <w:color w:val="000000" w:themeColor="text1"/>
        </w:rPr>
        <w:t xml:space="preserve"> -</w:t>
      </w:r>
      <w:r w:rsidRPr="00DE27B6">
        <w:rPr>
          <w:rFonts w:eastAsia="Calibri" w:cstheme="minorHAnsi"/>
          <w:color w:val="000000" w:themeColor="text1"/>
        </w:rPr>
        <w:t xml:space="preserve"> a</w:t>
      </w:r>
      <w:r w:rsidRPr="00DE27B6">
        <w:rPr>
          <w:rFonts w:ascii="Calibri" w:eastAsia="Calibri" w:hAnsi="Calibri" w:cs="Calibri"/>
          <w:color w:val="000000" w:themeColor="text1"/>
        </w:rPr>
        <w:t xml:space="preserve"> registration platform for the forum </w:t>
      </w:r>
    </w:p>
    <w:p w14:paraId="63986EE1" w14:textId="7F2DA503" w:rsidR="00463A89" w:rsidRPr="00DE27B6" w:rsidRDefault="00463A89" w:rsidP="00463A89">
      <w:pPr>
        <w:pStyle w:val="ListParagraph"/>
        <w:numPr>
          <w:ilvl w:val="0"/>
          <w:numId w:val="29"/>
        </w:numPr>
        <w:spacing w:after="0" w:line="240" w:lineRule="auto"/>
        <w:rPr>
          <w:rFonts w:eastAsiaTheme="minorEastAsia"/>
          <w:color w:val="000000" w:themeColor="text1"/>
        </w:rPr>
      </w:pPr>
      <w:r w:rsidRPr="00DE27B6">
        <w:rPr>
          <w:rFonts w:ascii="Calibri" w:eastAsia="Calibri" w:hAnsi="Calibri" w:cs="Calibri"/>
          <w:color w:val="000000" w:themeColor="text1"/>
        </w:rPr>
        <w:t xml:space="preserve">1-million-euro project </w:t>
      </w:r>
    </w:p>
    <w:p w14:paraId="69E2948A" w14:textId="77777777" w:rsidR="00463A89" w:rsidRPr="00DE27B6" w:rsidRDefault="00463A89" w:rsidP="00463A89">
      <w:pPr>
        <w:pStyle w:val="ListParagraph"/>
        <w:numPr>
          <w:ilvl w:val="0"/>
          <w:numId w:val="29"/>
        </w:numPr>
        <w:spacing w:after="0" w:line="240" w:lineRule="auto"/>
        <w:rPr>
          <w:rFonts w:eastAsiaTheme="minorEastAsia"/>
          <w:color w:val="000000" w:themeColor="text1"/>
        </w:rPr>
      </w:pPr>
      <w:r w:rsidRPr="00DE27B6">
        <w:rPr>
          <w:rFonts w:ascii="Calibri" w:eastAsia="Calibri" w:hAnsi="Calibri" w:cs="Calibri"/>
          <w:color w:val="000000" w:themeColor="text1"/>
        </w:rPr>
        <w:t xml:space="preserve">Lesson learned: there is a hypothesis that there is demand for this, but not. </w:t>
      </w:r>
    </w:p>
    <w:p w14:paraId="34695411" w14:textId="77777777" w:rsidR="00463A89" w:rsidRDefault="00463A89" w:rsidP="00463A89">
      <w:pPr>
        <w:pStyle w:val="ListParagraph"/>
        <w:numPr>
          <w:ilvl w:val="0"/>
          <w:numId w:val="29"/>
        </w:numPr>
        <w:spacing w:after="0" w:line="240" w:lineRule="auto"/>
        <w:rPr>
          <w:rFonts w:eastAsiaTheme="minorEastAsia"/>
          <w:color w:val="000000" w:themeColor="text1"/>
        </w:rPr>
      </w:pPr>
      <w:r w:rsidRPr="3E710F35">
        <w:rPr>
          <w:rFonts w:ascii="Calibri" w:eastAsia="Calibri" w:hAnsi="Calibri" w:cs="Calibri"/>
          <w:color w:val="000000" w:themeColor="text1"/>
        </w:rPr>
        <w:t xml:space="preserve">40,000 participants at the forum but only a few using it on a regular basis </w:t>
      </w:r>
    </w:p>
    <w:p w14:paraId="47CAD329" w14:textId="77777777" w:rsidR="00463A89" w:rsidRPr="002375E5" w:rsidRDefault="00463A89" w:rsidP="00463A89">
      <w:pPr>
        <w:pStyle w:val="ListParagraph"/>
        <w:numPr>
          <w:ilvl w:val="0"/>
          <w:numId w:val="29"/>
        </w:numPr>
        <w:spacing w:after="0" w:line="240" w:lineRule="auto"/>
        <w:rPr>
          <w:color w:val="000000" w:themeColor="text1"/>
        </w:rPr>
      </w:pPr>
      <w:r w:rsidRPr="3E710F35">
        <w:rPr>
          <w:rFonts w:ascii="Calibri" w:eastAsia="Calibri" w:hAnsi="Calibri" w:cs="Calibri"/>
          <w:color w:val="000000" w:themeColor="text1"/>
        </w:rPr>
        <w:t>6 months after the forum it was no longer in use</w:t>
      </w:r>
    </w:p>
    <w:p w14:paraId="4B13B492" w14:textId="77777777" w:rsidR="00463A89" w:rsidRPr="002375E5" w:rsidRDefault="00463A89" w:rsidP="00463A89">
      <w:pPr>
        <w:pStyle w:val="ListParagraph"/>
        <w:numPr>
          <w:ilvl w:val="0"/>
          <w:numId w:val="29"/>
        </w:numPr>
        <w:spacing w:after="0" w:line="240" w:lineRule="auto"/>
        <w:rPr>
          <w:color w:val="000000" w:themeColor="text1"/>
        </w:rPr>
      </w:pPr>
      <w:r>
        <w:rPr>
          <w:rFonts w:ascii="Calibri" w:eastAsia="Calibri" w:hAnsi="Calibri" w:cs="Calibri"/>
          <w:color w:val="000000" w:themeColor="text1"/>
        </w:rPr>
        <w:t>Did not fit the age, user capacity, not the right time to introduce</w:t>
      </w:r>
    </w:p>
    <w:p w14:paraId="4E03155D" w14:textId="77777777" w:rsidR="00463A89" w:rsidRDefault="00463A89" w:rsidP="00463A89">
      <w:pPr>
        <w:rPr>
          <w:color w:val="000000" w:themeColor="text1"/>
        </w:rPr>
      </w:pPr>
    </w:p>
    <w:p w14:paraId="67575FD5" w14:textId="77777777" w:rsidR="00463A89" w:rsidRPr="0060238E" w:rsidRDefault="00463A89" w:rsidP="00463A89">
      <w:pPr>
        <w:rPr>
          <w:rFonts w:asciiTheme="minorHAnsi" w:hAnsiTheme="minorHAnsi" w:cstheme="minorHAnsi"/>
          <w:color w:val="000000" w:themeColor="text1"/>
        </w:rPr>
      </w:pPr>
      <w:r w:rsidRPr="0060238E">
        <w:rPr>
          <w:rFonts w:asciiTheme="minorHAnsi" w:hAnsiTheme="minorHAnsi" w:cstheme="minorHAnsi"/>
          <w:color w:val="000000" w:themeColor="text1"/>
        </w:rPr>
        <w:t>6</w:t>
      </w:r>
      <w:r w:rsidRPr="0060238E">
        <w:rPr>
          <w:rFonts w:asciiTheme="minorHAnsi" w:hAnsiTheme="minorHAnsi" w:cstheme="minorHAnsi"/>
          <w:color w:val="000000" w:themeColor="text1"/>
          <w:vertAlign w:val="superscript"/>
        </w:rPr>
        <w:t>th</w:t>
      </w:r>
      <w:r w:rsidRPr="0060238E">
        <w:rPr>
          <w:rFonts w:asciiTheme="minorHAnsi" w:hAnsiTheme="minorHAnsi" w:cstheme="minorHAnsi"/>
          <w:color w:val="000000" w:themeColor="text1"/>
        </w:rPr>
        <w:t xml:space="preserve"> World Water Forum - Marseille</w:t>
      </w:r>
    </w:p>
    <w:p w14:paraId="1E04606C" w14:textId="77777777" w:rsidR="00463A89" w:rsidRDefault="00463A89" w:rsidP="00463A89">
      <w:pPr>
        <w:pStyle w:val="ListParagraph"/>
        <w:numPr>
          <w:ilvl w:val="0"/>
          <w:numId w:val="22"/>
        </w:numPr>
        <w:spacing w:after="0" w:line="240" w:lineRule="auto"/>
        <w:rPr>
          <w:color w:val="000000" w:themeColor="text1"/>
        </w:rPr>
      </w:pPr>
      <w:r>
        <w:rPr>
          <w:color w:val="000000" w:themeColor="text1"/>
        </w:rPr>
        <w:t>New approach focused on collective solutions</w:t>
      </w:r>
    </w:p>
    <w:p w14:paraId="28F3D43F" w14:textId="77777777" w:rsidR="00463A89" w:rsidRDefault="00463A89" w:rsidP="00463A89">
      <w:pPr>
        <w:pStyle w:val="ListParagraph"/>
        <w:numPr>
          <w:ilvl w:val="0"/>
          <w:numId w:val="22"/>
        </w:numPr>
        <w:spacing w:after="0" w:line="240" w:lineRule="auto"/>
        <w:rPr>
          <w:color w:val="000000" w:themeColor="text1"/>
        </w:rPr>
      </w:pPr>
      <w:r>
        <w:rPr>
          <w:color w:val="000000" w:themeColor="text1"/>
        </w:rPr>
        <w:t>Actions were not developed and not used</w:t>
      </w:r>
    </w:p>
    <w:p w14:paraId="2D223387" w14:textId="77777777" w:rsidR="00463A89" w:rsidRDefault="00463A89" w:rsidP="00463A89">
      <w:pPr>
        <w:rPr>
          <w:color w:val="000000" w:themeColor="text1"/>
        </w:rPr>
      </w:pPr>
    </w:p>
    <w:p w14:paraId="141F9631" w14:textId="77777777" w:rsidR="00463A89" w:rsidRPr="0060238E" w:rsidRDefault="00463A89" w:rsidP="00463A89">
      <w:pPr>
        <w:rPr>
          <w:rFonts w:asciiTheme="minorHAnsi" w:hAnsiTheme="minorHAnsi" w:cstheme="minorHAnsi"/>
          <w:color w:val="000000" w:themeColor="text1"/>
        </w:rPr>
      </w:pPr>
      <w:r w:rsidRPr="0060238E">
        <w:rPr>
          <w:rFonts w:asciiTheme="minorHAnsi" w:hAnsiTheme="minorHAnsi" w:cstheme="minorHAnsi"/>
          <w:color w:val="000000" w:themeColor="text1"/>
        </w:rPr>
        <w:t>Action Monitoring System - 7</w:t>
      </w:r>
      <w:r w:rsidRPr="0060238E">
        <w:rPr>
          <w:rFonts w:asciiTheme="minorHAnsi" w:hAnsiTheme="minorHAnsi" w:cstheme="minorHAnsi"/>
          <w:color w:val="000000" w:themeColor="text1"/>
          <w:vertAlign w:val="superscript"/>
        </w:rPr>
        <w:t>th</w:t>
      </w:r>
      <w:r w:rsidRPr="0060238E">
        <w:rPr>
          <w:rFonts w:asciiTheme="minorHAnsi" w:hAnsiTheme="minorHAnsi" w:cstheme="minorHAnsi"/>
          <w:color w:val="000000" w:themeColor="text1"/>
        </w:rPr>
        <w:t xml:space="preserve"> World Water Forum – Korea</w:t>
      </w:r>
    </w:p>
    <w:p w14:paraId="2F7BE1A8" w14:textId="1EA49113" w:rsidR="007F4FF2" w:rsidRDefault="007F4FF2" w:rsidP="00463A89">
      <w:pPr>
        <w:pStyle w:val="ListParagraph"/>
        <w:numPr>
          <w:ilvl w:val="0"/>
          <w:numId w:val="30"/>
        </w:numPr>
        <w:spacing w:after="0" w:line="240" w:lineRule="auto"/>
        <w:rPr>
          <w:color w:val="000000" w:themeColor="text1"/>
        </w:rPr>
      </w:pPr>
      <w:r w:rsidRPr="007F4FF2">
        <w:rPr>
          <w:color w:val="000000" w:themeColor="text1"/>
        </w:rPr>
        <w:t>interactive platform to register and monitor the Global Water Community’s progress towards the achievement of the Implementation Roadmaps emanating from the 7th World Water Forum.</w:t>
      </w:r>
    </w:p>
    <w:p w14:paraId="1AD1889B" w14:textId="29F823A3" w:rsidR="00463A89" w:rsidRDefault="00463A89" w:rsidP="00463A89">
      <w:pPr>
        <w:pStyle w:val="ListParagraph"/>
        <w:numPr>
          <w:ilvl w:val="0"/>
          <w:numId w:val="30"/>
        </w:numPr>
        <w:spacing w:after="0" w:line="240" w:lineRule="auto"/>
        <w:rPr>
          <w:color w:val="000000" w:themeColor="text1"/>
        </w:rPr>
      </w:pPr>
      <w:r>
        <w:rPr>
          <w:color w:val="000000" w:themeColor="text1"/>
        </w:rPr>
        <w:t>Most successful example</w:t>
      </w:r>
    </w:p>
    <w:p w14:paraId="73725BA0" w14:textId="77777777" w:rsidR="00463A89" w:rsidRDefault="00463A89" w:rsidP="00463A89">
      <w:pPr>
        <w:pStyle w:val="ListParagraph"/>
        <w:numPr>
          <w:ilvl w:val="0"/>
          <w:numId w:val="30"/>
        </w:numPr>
        <w:spacing w:after="0" w:line="240" w:lineRule="auto"/>
        <w:rPr>
          <w:color w:val="000000" w:themeColor="text1"/>
        </w:rPr>
      </w:pPr>
      <w:r>
        <w:rPr>
          <w:color w:val="000000" w:themeColor="text1"/>
        </w:rPr>
        <w:t>Commitments and action were evident, driven strongly by Korea.</w:t>
      </w:r>
    </w:p>
    <w:p w14:paraId="0532079C" w14:textId="77777777" w:rsidR="00463A89" w:rsidRDefault="00463A89" w:rsidP="00463A89">
      <w:pPr>
        <w:pStyle w:val="ListParagraph"/>
        <w:numPr>
          <w:ilvl w:val="0"/>
          <w:numId w:val="30"/>
        </w:numPr>
        <w:spacing w:after="0" w:line="240" w:lineRule="auto"/>
        <w:rPr>
          <w:color w:val="000000" w:themeColor="text1"/>
        </w:rPr>
      </w:pPr>
      <w:r>
        <w:rPr>
          <w:color w:val="000000" w:themeColor="text1"/>
        </w:rPr>
        <w:t xml:space="preserve">Project oriented approach, tracking progress for actions for 7 years, voluntary engagement  </w:t>
      </w:r>
    </w:p>
    <w:p w14:paraId="6B5A9029" w14:textId="77777777" w:rsidR="00463A89" w:rsidRDefault="00463A89" w:rsidP="00463A89">
      <w:pPr>
        <w:rPr>
          <w:color w:val="000000" w:themeColor="text1"/>
        </w:rPr>
      </w:pPr>
    </w:p>
    <w:p w14:paraId="0C596058" w14:textId="77777777" w:rsidR="00463A89" w:rsidRPr="0060238E" w:rsidRDefault="00463A89" w:rsidP="00463A89">
      <w:pPr>
        <w:rPr>
          <w:rFonts w:asciiTheme="minorHAnsi" w:hAnsiTheme="minorHAnsi" w:cstheme="minorHAnsi"/>
          <w:color w:val="000000" w:themeColor="text1"/>
        </w:rPr>
      </w:pPr>
      <w:r w:rsidRPr="0060238E">
        <w:rPr>
          <w:rFonts w:asciiTheme="minorHAnsi" w:hAnsiTheme="minorHAnsi" w:cstheme="minorHAnsi"/>
          <w:color w:val="000000" w:themeColor="text1"/>
        </w:rPr>
        <w:t>8</w:t>
      </w:r>
      <w:r w:rsidRPr="0060238E">
        <w:rPr>
          <w:rFonts w:asciiTheme="minorHAnsi" w:hAnsiTheme="minorHAnsi" w:cstheme="minorHAnsi"/>
          <w:color w:val="000000" w:themeColor="text1"/>
          <w:vertAlign w:val="superscript"/>
        </w:rPr>
        <w:t>th</w:t>
      </w:r>
      <w:r w:rsidRPr="0060238E">
        <w:rPr>
          <w:rFonts w:asciiTheme="minorHAnsi" w:hAnsiTheme="minorHAnsi" w:cstheme="minorHAnsi"/>
          <w:color w:val="000000" w:themeColor="text1"/>
        </w:rPr>
        <w:t xml:space="preserve"> World Water Forum – Brazil</w:t>
      </w:r>
    </w:p>
    <w:p w14:paraId="5BD1D5BA" w14:textId="77777777" w:rsidR="00463A89" w:rsidRDefault="00463A89" w:rsidP="00463A89">
      <w:pPr>
        <w:pStyle w:val="ListParagraph"/>
        <w:numPr>
          <w:ilvl w:val="0"/>
          <w:numId w:val="31"/>
        </w:numPr>
        <w:spacing w:after="0" w:line="240" w:lineRule="auto"/>
        <w:rPr>
          <w:color w:val="000000" w:themeColor="text1"/>
        </w:rPr>
      </w:pPr>
      <w:r>
        <w:rPr>
          <w:color w:val="000000" w:themeColor="text1"/>
        </w:rPr>
        <w:t>The work from the Action Monitoring Space (7</w:t>
      </w:r>
      <w:r w:rsidRPr="002375E5">
        <w:rPr>
          <w:color w:val="000000" w:themeColor="text1"/>
          <w:vertAlign w:val="superscript"/>
        </w:rPr>
        <w:t>th</w:t>
      </w:r>
      <w:r>
        <w:rPr>
          <w:color w:val="000000" w:themeColor="text1"/>
        </w:rPr>
        <w:t xml:space="preserve"> WWF) was not followed through by the Brazilians. </w:t>
      </w:r>
    </w:p>
    <w:p w14:paraId="1C011E88" w14:textId="77777777" w:rsidR="00463A89" w:rsidRDefault="00463A89" w:rsidP="00463A89">
      <w:pPr>
        <w:pStyle w:val="ListParagraph"/>
        <w:numPr>
          <w:ilvl w:val="0"/>
          <w:numId w:val="31"/>
        </w:numPr>
        <w:spacing w:after="0" w:line="240" w:lineRule="auto"/>
        <w:rPr>
          <w:color w:val="000000" w:themeColor="text1"/>
        </w:rPr>
      </w:pPr>
      <w:r>
        <w:rPr>
          <w:color w:val="000000" w:themeColor="text1"/>
        </w:rPr>
        <w:t>A new platform supported by the UNDP was developed</w:t>
      </w:r>
    </w:p>
    <w:p w14:paraId="71FD18B3" w14:textId="77777777" w:rsidR="00463A89" w:rsidRPr="002375E5" w:rsidRDefault="00463A89" w:rsidP="00463A89">
      <w:pPr>
        <w:pStyle w:val="ListParagraph"/>
        <w:numPr>
          <w:ilvl w:val="0"/>
          <w:numId w:val="31"/>
        </w:numPr>
        <w:spacing w:after="0" w:line="240" w:lineRule="auto"/>
        <w:rPr>
          <w:color w:val="000000" w:themeColor="text1"/>
        </w:rPr>
      </w:pPr>
      <w:r>
        <w:rPr>
          <w:color w:val="000000" w:themeColor="text1"/>
        </w:rPr>
        <w:t>Limited uptake as there was no real incentive for people to engage</w:t>
      </w:r>
    </w:p>
    <w:p w14:paraId="15A98E4E" w14:textId="77777777" w:rsidR="00463A89" w:rsidRDefault="00463A89" w:rsidP="00463A89">
      <w:pPr>
        <w:spacing w:line="240" w:lineRule="exact"/>
        <w:rPr>
          <w:rFonts w:ascii="Calibri" w:eastAsia="Calibri" w:hAnsi="Calibri" w:cs="Calibri"/>
          <w:color w:val="000000" w:themeColor="text1"/>
        </w:rPr>
      </w:pPr>
    </w:p>
    <w:p w14:paraId="24C502CE" w14:textId="77777777" w:rsidR="00463A89" w:rsidRDefault="00463A89" w:rsidP="00463A89">
      <w:pPr>
        <w:spacing w:line="240" w:lineRule="exact"/>
        <w:rPr>
          <w:rFonts w:ascii="Calibri" w:eastAsia="Calibri" w:hAnsi="Calibri" w:cs="Calibri"/>
          <w:color w:val="000000" w:themeColor="text1"/>
        </w:rPr>
      </w:pPr>
      <w:r w:rsidRPr="3E710F35">
        <w:rPr>
          <w:rFonts w:ascii="Calibri" w:eastAsia="Calibri" w:hAnsi="Calibri" w:cs="Calibri"/>
          <w:color w:val="000000" w:themeColor="text1"/>
        </w:rPr>
        <w:t>SDG Acceleration Actions Platform (UNDESA):</w:t>
      </w:r>
    </w:p>
    <w:p w14:paraId="350962B7" w14:textId="77777777" w:rsidR="00463A89" w:rsidRDefault="00463A89" w:rsidP="00463A89">
      <w:pPr>
        <w:pStyle w:val="ListParagraph"/>
        <w:numPr>
          <w:ilvl w:val="0"/>
          <w:numId w:val="29"/>
        </w:numPr>
        <w:spacing w:after="0" w:line="240" w:lineRule="auto"/>
        <w:rPr>
          <w:rFonts w:eastAsiaTheme="minorEastAsia"/>
          <w:color w:val="000000" w:themeColor="text1"/>
        </w:rPr>
      </w:pPr>
      <w:r w:rsidRPr="6A71EB60">
        <w:rPr>
          <w:rFonts w:ascii="Calibri" w:eastAsia="Calibri" w:hAnsi="Calibri" w:cs="Calibri"/>
          <w:color w:val="000000" w:themeColor="text1"/>
        </w:rPr>
        <w:t xml:space="preserve">For all SDGs </w:t>
      </w:r>
    </w:p>
    <w:p w14:paraId="441CE411" w14:textId="77777777" w:rsidR="00463A89" w:rsidRDefault="00463A89" w:rsidP="00463A89">
      <w:pPr>
        <w:pStyle w:val="ListParagraph"/>
        <w:numPr>
          <w:ilvl w:val="0"/>
          <w:numId w:val="29"/>
        </w:numPr>
        <w:spacing w:after="0" w:line="240" w:lineRule="auto"/>
        <w:rPr>
          <w:rFonts w:eastAsiaTheme="minorEastAsia"/>
          <w:color w:val="000000" w:themeColor="text1"/>
        </w:rPr>
      </w:pPr>
      <w:r w:rsidRPr="3E710F35">
        <w:rPr>
          <w:rFonts w:ascii="Calibri" w:eastAsia="Calibri" w:hAnsi="Calibri" w:cs="Calibri"/>
          <w:color w:val="000000" w:themeColor="text1"/>
        </w:rPr>
        <w:t xml:space="preserve">SDG Actions </w:t>
      </w:r>
      <w:hyperlink r:id="rId37">
        <w:r w:rsidRPr="3E710F35">
          <w:rPr>
            <w:rStyle w:val="Hyperlink"/>
            <w:rFonts w:ascii="Calibri" w:eastAsia="Calibri" w:hAnsi="Calibri" w:cs="Calibri"/>
          </w:rPr>
          <w:t>https://sustainabledevelopment.un.org/sdgactions</w:t>
        </w:r>
      </w:hyperlink>
      <w:r w:rsidRPr="3E710F35">
        <w:rPr>
          <w:rFonts w:ascii="Calibri" w:eastAsia="Calibri" w:hAnsi="Calibri" w:cs="Calibri"/>
          <w:color w:val="000000" w:themeColor="text1"/>
        </w:rPr>
        <w:t xml:space="preserve"> </w:t>
      </w:r>
    </w:p>
    <w:p w14:paraId="236634FF" w14:textId="77777777" w:rsidR="00463A89" w:rsidRDefault="00463A89" w:rsidP="00463A89">
      <w:pPr>
        <w:pStyle w:val="ListParagraph"/>
        <w:numPr>
          <w:ilvl w:val="0"/>
          <w:numId w:val="29"/>
        </w:numPr>
        <w:spacing w:after="0" w:line="240" w:lineRule="exact"/>
        <w:rPr>
          <w:rFonts w:eastAsiaTheme="minorEastAsia"/>
          <w:color w:val="000000" w:themeColor="text1"/>
        </w:rPr>
      </w:pPr>
      <w:r w:rsidRPr="6A71EB60">
        <w:rPr>
          <w:rFonts w:ascii="Calibri" w:eastAsia="Calibri" w:hAnsi="Calibri" w:cs="Calibri"/>
          <w:color w:val="000000" w:themeColor="text1"/>
        </w:rPr>
        <w:t xml:space="preserve">Limited use and functionality, with only 100 actions registered </w:t>
      </w:r>
    </w:p>
    <w:p w14:paraId="230BE5CB" w14:textId="77777777" w:rsidR="00463A89" w:rsidRDefault="00463A89" w:rsidP="00463A89">
      <w:pPr>
        <w:spacing w:line="240" w:lineRule="exact"/>
        <w:rPr>
          <w:rFonts w:ascii="Calibri" w:eastAsia="Calibri" w:hAnsi="Calibri" w:cs="Calibri"/>
          <w:color w:val="000000" w:themeColor="text1"/>
        </w:rPr>
      </w:pPr>
    </w:p>
    <w:p w14:paraId="1A7B5758" w14:textId="77777777" w:rsidR="00463A89" w:rsidRDefault="00463A89" w:rsidP="00463A89">
      <w:pPr>
        <w:spacing w:line="240" w:lineRule="exact"/>
        <w:rPr>
          <w:rFonts w:eastAsiaTheme="minorEastAsia"/>
          <w:color w:val="000000" w:themeColor="text1"/>
        </w:rPr>
      </w:pPr>
      <w:r w:rsidRPr="6A71EB60">
        <w:rPr>
          <w:rFonts w:ascii="Calibri" w:eastAsia="Calibri" w:hAnsi="Calibri" w:cs="Calibri"/>
          <w:color w:val="000000" w:themeColor="text1"/>
        </w:rPr>
        <w:t xml:space="preserve">Water and climate change adaptation actions register and incentive program (Mexico): </w:t>
      </w:r>
    </w:p>
    <w:p w14:paraId="08D28019" w14:textId="77777777" w:rsidR="00463A89" w:rsidRDefault="00463A89" w:rsidP="00463A89">
      <w:pPr>
        <w:pStyle w:val="ListParagraph"/>
        <w:numPr>
          <w:ilvl w:val="0"/>
          <w:numId w:val="29"/>
        </w:numPr>
        <w:spacing w:after="0" w:line="240" w:lineRule="exact"/>
        <w:rPr>
          <w:rFonts w:eastAsiaTheme="minorEastAsia"/>
          <w:color w:val="000000" w:themeColor="text1"/>
        </w:rPr>
      </w:pPr>
      <w:r w:rsidRPr="6A71EB60">
        <w:rPr>
          <w:rFonts w:ascii="Calibri" w:eastAsia="Calibri" w:hAnsi="Calibri" w:cs="Calibri"/>
          <w:color w:val="000000" w:themeColor="text1"/>
        </w:rPr>
        <w:t>11 years ago</w:t>
      </w:r>
    </w:p>
    <w:p w14:paraId="0E88EA3E" w14:textId="77777777" w:rsidR="00463A89" w:rsidRDefault="00463A89" w:rsidP="00463A89">
      <w:pPr>
        <w:pStyle w:val="ListParagraph"/>
        <w:numPr>
          <w:ilvl w:val="0"/>
          <w:numId w:val="29"/>
        </w:numPr>
        <w:spacing w:after="0" w:line="240" w:lineRule="auto"/>
        <w:rPr>
          <w:color w:val="000000" w:themeColor="text1"/>
        </w:rPr>
      </w:pPr>
      <w:r w:rsidRPr="3E710F35">
        <w:rPr>
          <w:rFonts w:ascii="Calibri" w:eastAsia="Calibri" w:hAnsi="Calibri" w:cs="Calibri"/>
          <w:color w:val="000000" w:themeColor="text1"/>
        </w:rPr>
        <w:t>80-90 actions registered</w:t>
      </w:r>
    </w:p>
    <w:p w14:paraId="358F17FA" w14:textId="77777777" w:rsidR="00463A89" w:rsidRDefault="00463A89" w:rsidP="00463A89">
      <w:pPr>
        <w:pStyle w:val="ListParagraph"/>
        <w:numPr>
          <w:ilvl w:val="0"/>
          <w:numId w:val="29"/>
        </w:numPr>
        <w:spacing w:after="0" w:line="240" w:lineRule="auto"/>
        <w:rPr>
          <w:color w:val="000000" w:themeColor="text1"/>
        </w:rPr>
      </w:pPr>
      <w:r w:rsidRPr="6A71EB60">
        <w:rPr>
          <w:rFonts w:ascii="Calibri" w:eastAsia="Calibri" w:hAnsi="Calibri" w:cs="Calibri"/>
          <w:color w:val="000000" w:themeColor="text1"/>
        </w:rPr>
        <w:t>There was a prize for best action of US$50,000. Program cost US$50,000 to set up.</w:t>
      </w:r>
    </w:p>
    <w:p w14:paraId="254FC635" w14:textId="77777777" w:rsidR="00463A89" w:rsidRDefault="00463A89" w:rsidP="00463A89">
      <w:pPr>
        <w:rPr>
          <w:rFonts w:ascii="Calibri" w:eastAsia="Calibri" w:hAnsi="Calibri" w:cs="Calibri"/>
          <w:color w:val="000000" w:themeColor="text1"/>
        </w:rPr>
      </w:pPr>
    </w:p>
    <w:p w14:paraId="4E1FE9E3" w14:textId="42E34EB8" w:rsidR="00463A89" w:rsidRDefault="00463A89" w:rsidP="00463A89">
      <w:pPr>
        <w:rPr>
          <w:rFonts w:ascii="Calibri" w:eastAsia="Calibri" w:hAnsi="Calibri" w:cs="Calibri"/>
          <w:color w:val="000000" w:themeColor="text1"/>
        </w:rPr>
      </w:pPr>
      <w:r w:rsidRPr="3E710F35">
        <w:rPr>
          <w:rFonts w:ascii="Calibri" w:eastAsia="Calibri" w:hAnsi="Calibri" w:cs="Calibri"/>
          <w:color w:val="000000" w:themeColor="text1"/>
        </w:rPr>
        <w:t>Water Change Makers:</w:t>
      </w:r>
    </w:p>
    <w:p w14:paraId="395C7C7C" w14:textId="77777777" w:rsidR="00463A89" w:rsidRDefault="00463A89" w:rsidP="00463A89">
      <w:pPr>
        <w:pStyle w:val="ListParagraph"/>
        <w:numPr>
          <w:ilvl w:val="0"/>
          <w:numId w:val="29"/>
        </w:numPr>
        <w:spacing w:after="0" w:line="240" w:lineRule="auto"/>
        <w:rPr>
          <w:color w:val="000000" w:themeColor="text1"/>
        </w:rPr>
      </w:pPr>
      <w:r w:rsidRPr="3E710F35">
        <w:rPr>
          <w:rFonts w:ascii="Calibri" w:eastAsia="Calibri" w:hAnsi="Calibri" w:cs="Calibri"/>
          <w:color w:val="000000" w:themeColor="text1"/>
        </w:rPr>
        <w:t xml:space="preserve">Aim was to promote actions and give visibility. </w:t>
      </w:r>
    </w:p>
    <w:p w14:paraId="2C2084C7" w14:textId="77777777" w:rsidR="00463A89" w:rsidRDefault="00463A89" w:rsidP="00463A89">
      <w:pPr>
        <w:pStyle w:val="ListParagraph"/>
        <w:numPr>
          <w:ilvl w:val="0"/>
          <w:numId w:val="29"/>
        </w:numPr>
        <w:spacing w:after="0" w:line="240" w:lineRule="auto"/>
        <w:rPr>
          <w:color w:val="000000" w:themeColor="text1"/>
        </w:rPr>
      </w:pPr>
      <w:r w:rsidRPr="6A71EB60">
        <w:rPr>
          <w:rFonts w:ascii="Calibri" w:eastAsia="Calibri" w:hAnsi="Calibri" w:cs="Calibri"/>
          <w:color w:val="000000" w:themeColor="text1"/>
        </w:rPr>
        <w:t>300 actions registered</w:t>
      </w:r>
    </w:p>
    <w:p w14:paraId="76929710" w14:textId="77777777" w:rsidR="00463A89" w:rsidRDefault="00463A89" w:rsidP="00463A89">
      <w:pPr>
        <w:pStyle w:val="ListParagraph"/>
        <w:numPr>
          <w:ilvl w:val="0"/>
          <w:numId w:val="29"/>
        </w:numPr>
        <w:spacing w:after="0" w:line="240" w:lineRule="auto"/>
        <w:rPr>
          <w:color w:val="000000" w:themeColor="text1"/>
        </w:rPr>
      </w:pPr>
      <w:r w:rsidRPr="3E710F35">
        <w:rPr>
          <w:rFonts w:ascii="Calibri" w:eastAsia="Calibri" w:hAnsi="Calibri" w:cs="Calibri"/>
          <w:color w:val="000000" w:themeColor="text1"/>
        </w:rPr>
        <w:t>75 chosen as finalist</w:t>
      </w:r>
    </w:p>
    <w:p w14:paraId="70BA39AB" w14:textId="77777777" w:rsidR="00463A89" w:rsidRDefault="00463A89" w:rsidP="00463A89">
      <w:pPr>
        <w:pStyle w:val="ListParagraph"/>
        <w:numPr>
          <w:ilvl w:val="0"/>
          <w:numId w:val="29"/>
        </w:numPr>
        <w:spacing w:after="0" w:line="240" w:lineRule="auto"/>
        <w:rPr>
          <w:color w:val="000000" w:themeColor="text1"/>
        </w:rPr>
      </w:pPr>
      <w:r w:rsidRPr="3E710F35">
        <w:rPr>
          <w:rFonts w:ascii="Calibri" w:eastAsia="Calibri" w:hAnsi="Calibri" w:cs="Calibri"/>
          <w:color w:val="000000" w:themeColor="text1"/>
        </w:rPr>
        <w:t>No real follow-up and was disused after the 6</w:t>
      </w:r>
      <w:r w:rsidRPr="3E710F35">
        <w:rPr>
          <w:rFonts w:ascii="Calibri" w:eastAsia="Calibri" w:hAnsi="Calibri" w:cs="Calibri"/>
          <w:color w:val="000000" w:themeColor="text1"/>
          <w:vertAlign w:val="superscript"/>
        </w:rPr>
        <w:t>th</w:t>
      </w:r>
      <w:r w:rsidRPr="3E710F35">
        <w:rPr>
          <w:rFonts w:ascii="Calibri" w:eastAsia="Calibri" w:hAnsi="Calibri" w:cs="Calibri"/>
          <w:color w:val="000000" w:themeColor="text1"/>
        </w:rPr>
        <w:t xml:space="preserve"> World Water Forum.</w:t>
      </w:r>
    </w:p>
    <w:p w14:paraId="334354E0" w14:textId="77777777" w:rsidR="00463A89" w:rsidRDefault="00463A89" w:rsidP="00463A89">
      <w:pPr>
        <w:pStyle w:val="ListParagraph"/>
        <w:numPr>
          <w:ilvl w:val="0"/>
          <w:numId w:val="29"/>
        </w:numPr>
        <w:spacing w:after="0" w:line="240" w:lineRule="auto"/>
        <w:rPr>
          <w:color w:val="000000" w:themeColor="text1"/>
        </w:rPr>
      </w:pPr>
      <w:r w:rsidRPr="6A71EB60">
        <w:rPr>
          <w:rFonts w:ascii="Calibri" w:eastAsia="Calibri" w:hAnsi="Calibri" w:cs="Calibri"/>
          <w:color w:val="000000" w:themeColor="text1"/>
        </w:rPr>
        <w:t xml:space="preserve">Functionality flaws such as a lack of technical support, inadequate human resources, and language accessibility issues contributed to the loss of users. </w:t>
      </w:r>
    </w:p>
    <w:p w14:paraId="391BE3AD" w14:textId="77777777" w:rsidR="00463A89" w:rsidRDefault="00463A89" w:rsidP="00463A89">
      <w:pPr>
        <w:rPr>
          <w:rFonts w:ascii="Calibri" w:eastAsia="Calibri" w:hAnsi="Calibri" w:cs="Calibri"/>
          <w:color w:val="000000" w:themeColor="text1"/>
        </w:rPr>
      </w:pPr>
    </w:p>
    <w:p w14:paraId="6AE04780" w14:textId="77777777" w:rsidR="006E2FF3" w:rsidRDefault="006E2FF3" w:rsidP="00463A89">
      <w:pPr>
        <w:rPr>
          <w:rFonts w:ascii="Calibri" w:eastAsia="Calibri" w:hAnsi="Calibri" w:cs="Calibri"/>
          <w:color w:val="000000" w:themeColor="text1"/>
        </w:rPr>
      </w:pPr>
    </w:p>
    <w:p w14:paraId="3060CBE8" w14:textId="77777777" w:rsidR="006E2FF3" w:rsidRDefault="006E2FF3" w:rsidP="00463A89">
      <w:pPr>
        <w:rPr>
          <w:rFonts w:ascii="Calibri" w:eastAsia="Calibri" w:hAnsi="Calibri" w:cs="Calibri"/>
          <w:color w:val="000000" w:themeColor="text1"/>
        </w:rPr>
      </w:pPr>
    </w:p>
    <w:p w14:paraId="7DFA3691" w14:textId="77777777" w:rsidR="00463A89" w:rsidRPr="0060238E" w:rsidRDefault="00463A89" w:rsidP="006E2FF3">
      <w:pPr>
        <w:jc w:val="both"/>
        <w:rPr>
          <w:rFonts w:asciiTheme="minorHAnsi" w:eastAsia="Calibri" w:hAnsiTheme="minorHAnsi" w:cstheme="minorHAnsi"/>
          <w:color w:val="000000" w:themeColor="text1"/>
        </w:rPr>
      </w:pPr>
      <w:r w:rsidRPr="0060238E">
        <w:rPr>
          <w:rFonts w:asciiTheme="minorHAnsi" w:eastAsia="Calibri" w:hAnsiTheme="minorHAnsi" w:cstheme="minorHAnsi"/>
          <w:color w:val="000000" w:themeColor="text1"/>
        </w:rPr>
        <w:t>African Investment Programme</w:t>
      </w:r>
    </w:p>
    <w:p w14:paraId="030C46E6" w14:textId="77777777" w:rsidR="00463A89" w:rsidRPr="006E2FF3" w:rsidRDefault="00463A89" w:rsidP="00463A89">
      <w:pPr>
        <w:pStyle w:val="ListParagraph"/>
        <w:numPr>
          <w:ilvl w:val="0"/>
          <w:numId w:val="28"/>
        </w:numPr>
        <w:spacing w:after="0" w:line="240" w:lineRule="auto"/>
        <w:rPr>
          <w:rFonts w:eastAsiaTheme="minorEastAsia" w:cstheme="minorHAnsi"/>
          <w:color w:val="000000" w:themeColor="text1"/>
        </w:rPr>
      </w:pPr>
      <w:r w:rsidRPr="006E2FF3">
        <w:rPr>
          <w:rFonts w:cstheme="minorHAnsi"/>
        </w:rPr>
        <w:t>GWP were given mandate from countries as the countries requested for the support and initiative.</w:t>
      </w:r>
    </w:p>
    <w:p w14:paraId="0908A087" w14:textId="77777777" w:rsidR="00463A89" w:rsidRPr="006E2FF3" w:rsidRDefault="00463A89" w:rsidP="00463A89">
      <w:pPr>
        <w:pStyle w:val="ListParagraph"/>
        <w:numPr>
          <w:ilvl w:val="0"/>
          <w:numId w:val="28"/>
        </w:numPr>
        <w:spacing w:after="0" w:line="240" w:lineRule="auto"/>
        <w:rPr>
          <w:rFonts w:cstheme="minorHAnsi"/>
          <w:color w:val="000000" w:themeColor="text1"/>
        </w:rPr>
      </w:pPr>
      <w:r w:rsidRPr="006E2FF3">
        <w:rPr>
          <w:rFonts w:eastAsia="Calibri" w:cstheme="minorHAnsi"/>
          <w:color w:val="000000" w:themeColor="text1"/>
        </w:rPr>
        <w:t xml:space="preserve">Two-way advantage for use. </w:t>
      </w:r>
    </w:p>
    <w:p w14:paraId="2B030CA6" w14:textId="77777777" w:rsidR="00463A89" w:rsidRPr="006E2FF3" w:rsidRDefault="00463A89" w:rsidP="006E2FF3">
      <w:pPr>
        <w:jc w:val="both"/>
        <w:rPr>
          <w:rFonts w:asciiTheme="minorHAnsi" w:eastAsia="Calibri" w:hAnsiTheme="minorHAnsi" w:cstheme="minorHAnsi"/>
          <w:color w:val="000000" w:themeColor="text1"/>
          <w:sz w:val="22"/>
          <w:szCs w:val="22"/>
        </w:rPr>
      </w:pPr>
    </w:p>
    <w:p w14:paraId="2F091037" w14:textId="77777777" w:rsidR="00463A89" w:rsidRPr="0060238E" w:rsidRDefault="00463A89" w:rsidP="006E2FF3">
      <w:pPr>
        <w:jc w:val="both"/>
        <w:rPr>
          <w:rFonts w:asciiTheme="minorHAnsi" w:eastAsia="Calibri" w:hAnsiTheme="minorHAnsi" w:cstheme="minorHAnsi"/>
          <w:color w:val="000000" w:themeColor="text1"/>
        </w:rPr>
      </w:pPr>
      <w:r w:rsidRPr="0060238E">
        <w:rPr>
          <w:rFonts w:asciiTheme="minorHAnsi" w:eastAsia="Calibri" w:hAnsiTheme="minorHAnsi" w:cstheme="minorHAnsi"/>
          <w:color w:val="000000" w:themeColor="text1"/>
        </w:rPr>
        <w:t>SDG Community of Practice</w:t>
      </w:r>
    </w:p>
    <w:p w14:paraId="09BFE95C" w14:textId="77777777" w:rsidR="00463A89" w:rsidRPr="006E2FF3" w:rsidRDefault="00463A89" w:rsidP="00463A89">
      <w:pPr>
        <w:pStyle w:val="ListParagraph"/>
        <w:numPr>
          <w:ilvl w:val="0"/>
          <w:numId w:val="27"/>
        </w:numPr>
        <w:spacing w:after="0" w:line="240" w:lineRule="auto"/>
        <w:rPr>
          <w:rFonts w:eastAsiaTheme="minorEastAsia" w:cstheme="minorHAnsi"/>
          <w:color w:val="000000" w:themeColor="text1"/>
        </w:rPr>
      </w:pPr>
      <w:r w:rsidRPr="006E2FF3">
        <w:rPr>
          <w:rFonts w:eastAsia="Calibri" w:cstheme="minorHAnsi"/>
          <w:color w:val="000000" w:themeColor="text1"/>
        </w:rPr>
        <w:t>Moderately successful</w:t>
      </w:r>
    </w:p>
    <w:p w14:paraId="22682250" w14:textId="77777777" w:rsidR="00463A89" w:rsidRPr="006E2FF3" w:rsidRDefault="00463A89" w:rsidP="00463A89">
      <w:pPr>
        <w:pStyle w:val="ListParagraph"/>
        <w:numPr>
          <w:ilvl w:val="0"/>
          <w:numId w:val="27"/>
        </w:numPr>
        <w:spacing w:after="0" w:line="240" w:lineRule="auto"/>
        <w:rPr>
          <w:rFonts w:cstheme="minorHAnsi"/>
          <w:color w:val="000000" w:themeColor="text1"/>
        </w:rPr>
      </w:pPr>
      <w:r w:rsidRPr="006E2FF3">
        <w:rPr>
          <w:rFonts w:eastAsia="Calibri" w:cstheme="minorHAnsi"/>
          <w:color w:val="000000" w:themeColor="text1"/>
        </w:rPr>
        <w:t>60 contributors</w:t>
      </w:r>
    </w:p>
    <w:p w14:paraId="0FF91585" w14:textId="77777777" w:rsidR="00463A89" w:rsidRPr="006E2FF3" w:rsidRDefault="00463A89" w:rsidP="00463A89">
      <w:pPr>
        <w:pStyle w:val="ListParagraph"/>
        <w:numPr>
          <w:ilvl w:val="0"/>
          <w:numId w:val="27"/>
        </w:numPr>
        <w:spacing w:after="0" w:line="240" w:lineRule="auto"/>
        <w:rPr>
          <w:rFonts w:cstheme="minorHAnsi"/>
          <w:color w:val="000000" w:themeColor="text1"/>
        </w:rPr>
      </w:pPr>
      <w:r w:rsidRPr="006E2FF3">
        <w:rPr>
          <w:rFonts w:eastAsia="Calibri" w:cstheme="minorHAnsi"/>
          <w:color w:val="000000" w:themeColor="text1"/>
        </w:rPr>
        <w:t>Focus Group discussions helped to clearly define the demand and benefits for the user and success of the program</w:t>
      </w:r>
    </w:p>
    <w:p w14:paraId="61BB3EDB" w14:textId="77777777" w:rsidR="00463A89" w:rsidRPr="006E2FF3" w:rsidRDefault="00463A89" w:rsidP="006E2FF3">
      <w:pPr>
        <w:jc w:val="both"/>
        <w:rPr>
          <w:rFonts w:asciiTheme="minorHAnsi" w:hAnsiTheme="minorHAnsi" w:cstheme="minorHAnsi"/>
          <w:color w:val="000000" w:themeColor="text1"/>
          <w:sz w:val="22"/>
          <w:szCs w:val="22"/>
        </w:rPr>
      </w:pPr>
    </w:p>
    <w:p w14:paraId="67674E35" w14:textId="77777777" w:rsidR="00463A89" w:rsidRPr="0060238E" w:rsidRDefault="00463A89" w:rsidP="006E2FF3">
      <w:pPr>
        <w:jc w:val="both"/>
        <w:rPr>
          <w:rFonts w:asciiTheme="minorHAnsi" w:hAnsiTheme="minorHAnsi" w:cstheme="minorHAnsi"/>
          <w:color w:val="000000" w:themeColor="text1"/>
        </w:rPr>
      </w:pPr>
      <w:r w:rsidRPr="0060238E">
        <w:rPr>
          <w:rFonts w:asciiTheme="minorHAnsi" w:hAnsiTheme="minorHAnsi" w:cstheme="minorHAnsi"/>
          <w:color w:val="000000" w:themeColor="text1"/>
        </w:rPr>
        <w:t xml:space="preserve">Water Action Hub ( </w:t>
      </w:r>
      <w:hyperlink r:id="rId38" w:history="1">
        <w:r w:rsidRPr="0060238E">
          <w:rPr>
            <w:rStyle w:val="Hyperlink"/>
            <w:rFonts w:asciiTheme="minorHAnsi" w:hAnsiTheme="minorHAnsi" w:cstheme="minorHAnsi"/>
          </w:rPr>
          <w:t>wateractionhub.org</w:t>
        </w:r>
      </w:hyperlink>
      <w:r w:rsidRPr="0060238E">
        <w:rPr>
          <w:rFonts w:asciiTheme="minorHAnsi" w:hAnsiTheme="minorHAnsi" w:cstheme="minorHAnsi"/>
          <w:color w:val="000000" w:themeColor="text1"/>
        </w:rPr>
        <w:t xml:space="preserve"> )</w:t>
      </w:r>
    </w:p>
    <w:p w14:paraId="013025F8" w14:textId="77777777" w:rsidR="00463A89" w:rsidRPr="006E2FF3" w:rsidRDefault="00463A89" w:rsidP="006E2FF3">
      <w:pPr>
        <w:pStyle w:val="ListParagraph"/>
        <w:numPr>
          <w:ilvl w:val="0"/>
          <w:numId w:val="33"/>
        </w:numPr>
        <w:spacing w:after="0" w:line="240" w:lineRule="auto"/>
        <w:rPr>
          <w:rFonts w:cstheme="minorHAnsi"/>
        </w:rPr>
      </w:pPr>
      <w:r w:rsidRPr="006E2FF3">
        <w:rPr>
          <w:rFonts w:cstheme="minorHAnsi"/>
        </w:rPr>
        <w:t>The Water Action Hub is a global online collaboration and knowledge sharing platform for water sustainability and climate resilience by:</w:t>
      </w:r>
    </w:p>
    <w:p w14:paraId="2F2D3EFC" w14:textId="4C1A0D74"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Map</w:t>
      </w:r>
      <w:r w:rsidR="00047AA0">
        <w:rPr>
          <w:rFonts w:cstheme="minorHAnsi"/>
          <w:color w:val="000000" w:themeColor="text1"/>
        </w:rPr>
        <w:t>ping</w:t>
      </w:r>
      <w:r w:rsidRPr="006E2FF3">
        <w:rPr>
          <w:rFonts w:cstheme="minorHAnsi"/>
          <w:color w:val="000000" w:themeColor="text1"/>
        </w:rPr>
        <w:t xml:space="preserve"> risk</w:t>
      </w:r>
      <w:r w:rsidR="00857222">
        <w:rPr>
          <w:rFonts w:cstheme="minorHAnsi"/>
          <w:color w:val="000000" w:themeColor="text1"/>
        </w:rPr>
        <w:t>s</w:t>
      </w:r>
      <w:r w:rsidRPr="006E2FF3">
        <w:rPr>
          <w:rFonts w:cstheme="minorHAnsi"/>
          <w:color w:val="000000" w:themeColor="text1"/>
        </w:rPr>
        <w:t xml:space="preserve"> and responses</w:t>
      </w:r>
    </w:p>
    <w:p w14:paraId="75D6239C" w14:textId="2ED4321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Identify</w:t>
      </w:r>
      <w:r w:rsidR="00857222">
        <w:rPr>
          <w:rFonts w:cstheme="minorHAnsi"/>
          <w:color w:val="000000" w:themeColor="text1"/>
        </w:rPr>
        <w:t>ing</w:t>
      </w:r>
      <w:r w:rsidRPr="006E2FF3">
        <w:rPr>
          <w:rFonts w:cstheme="minorHAnsi"/>
          <w:color w:val="000000" w:themeColor="text1"/>
        </w:rPr>
        <w:t xml:space="preserve"> and connect</w:t>
      </w:r>
      <w:r w:rsidR="00857222">
        <w:rPr>
          <w:rFonts w:cstheme="minorHAnsi"/>
          <w:color w:val="000000" w:themeColor="text1"/>
        </w:rPr>
        <w:t>ing</w:t>
      </w:r>
      <w:r w:rsidRPr="006E2FF3">
        <w:rPr>
          <w:rFonts w:cstheme="minorHAnsi"/>
          <w:color w:val="000000" w:themeColor="text1"/>
        </w:rPr>
        <w:t xml:space="preserve"> to potential partners</w:t>
      </w:r>
    </w:p>
    <w:p w14:paraId="332109C0" w14:textId="64EE4D16" w:rsidR="00463A89" w:rsidRPr="006E2FF3" w:rsidRDefault="00361DE3" w:rsidP="00463A89">
      <w:pPr>
        <w:pStyle w:val="ListParagraph"/>
        <w:numPr>
          <w:ilvl w:val="0"/>
          <w:numId w:val="32"/>
        </w:numPr>
        <w:spacing w:after="0" w:line="240" w:lineRule="auto"/>
        <w:rPr>
          <w:rFonts w:cstheme="minorHAnsi"/>
          <w:color w:val="000000" w:themeColor="text1"/>
        </w:rPr>
      </w:pPr>
      <w:r>
        <w:rPr>
          <w:rFonts w:cstheme="minorHAnsi"/>
          <w:color w:val="000000" w:themeColor="text1"/>
        </w:rPr>
        <w:t>Its f</w:t>
      </w:r>
      <w:r w:rsidR="00463A89" w:rsidRPr="006E2FF3">
        <w:rPr>
          <w:rFonts w:cstheme="minorHAnsi"/>
          <w:color w:val="000000" w:themeColor="text1"/>
        </w:rPr>
        <w:t xml:space="preserve">ocus </w:t>
      </w:r>
      <w:r>
        <w:rPr>
          <w:rFonts w:cstheme="minorHAnsi"/>
          <w:color w:val="000000" w:themeColor="text1"/>
        </w:rPr>
        <w:t>is as a global</w:t>
      </w:r>
      <w:r w:rsidR="00463A89" w:rsidRPr="006E2FF3">
        <w:rPr>
          <w:rFonts w:cstheme="minorHAnsi"/>
          <w:color w:val="000000" w:themeColor="text1"/>
        </w:rPr>
        <w:t xml:space="preserve"> water stewardship project: linking businesses, NGO and government</w:t>
      </w:r>
      <w:r>
        <w:rPr>
          <w:rFonts w:cstheme="minorHAnsi"/>
          <w:color w:val="000000" w:themeColor="text1"/>
        </w:rPr>
        <w:t>.</w:t>
      </w:r>
    </w:p>
    <w:p w14:paraId="157FE68A" w14:textId="446920B6" w:rsidR="00463A89" w:rsidRPr="006E2FF3" w:rsidRDefault="00463A89" w:rsidP="00463A89">
      <w:pPr>
        <w:pStyle w:val="ListParagraph"/>
        <w:numPr>
          <w:ilvl w:val="0"/>
          <w:numId w:val="32"/>
        </w:numPr>
        <w:spacing w:after="0" w:line="240" w:lineRule="auto"/>
        <w:rPr>
          <w:rFonts w:cstheme="minorHAnsi"/>
          <w:color w:val="000000" w:themeColor="text1"/>
        </w:rPr>
      </w:pPr>
      <w:r w:rsidRPr="006E2FF3">
        <w:rPr>
          <w:rFonts w:cstheme="minorHAnsi"/>
          <w:color w:val="000000" w:themeColor="text1"/>
        </w:rPr>
        <w:t xml:space="preserve">Developed by </w:t>
      </w:r>
      <w:r w:rsidR="00361DE3">
        <w:rPr>
          <w:rFonts w:cstheme="minorHAnsi"/>
          <w:color w:val="000000" w:themeColor="text1"/>
        </w:rPr>
        <w:t xml:space="preserve">the </w:t>
      </w:r>
      <w:r w:rsidRPr="006E2FF3">
        <w:rPr>
          <w:rFonts w:cstheme="minorHAnsi"/>
          <w:color w:val="000000" w:themeColor="text1"/>
        </w:rPr>
        <w:t>UN Global Compact CEO Water Mandate</w:t>
      </w:r>
    </w:p>
    <w:p w14:paraId="66BC032A" w14:textId="1018C0EF" w:rsidR="00463A89" w:rsidRPr="006E2FF3" w:rsidRDefault="00463A89" w:rsidP="00463A89">
      <w:pPr>
        <w:pStyle w:val="ListParagraph"/>
        <w:numPr>
          <w:ilvl w:val="0"/>
          <w:numId w:val="32"/>
        </w:numPr>
        <w:spacing w:after="0" w:line="240" w:lineRule="auto"/>
        <w:rPr>
          <w:rFonts w:cstheme="minorHAnsi"/>
          <w:color w:val="000000" w:themeColor="text1"/>
        </w:rPr>
      </w:pPr>
      <w:r w:rsidRPr="006E2FF3">
        <w:rPr>
          <w:rFonts w:cstheme="minorHAnsi"/>
          <w:color w:val="000000" w:themeColor="text1"/>
        </w:rPr>
        <w:t>The Water Action Hub raises awareness, catalyzes collaboration, and scales critical lessons on water sustainability and climate resilience.</w:t>
      </w:r>
    </w:p>
    <w:p w14:paraId="55D24397" w14:textId="61098957" w:rsidR="00463A89" w:rsidRPr="006E2FF3" w:rsidRDefault="00463A89" w:rsidP="00463A89">
      <w:pPr>
        <w:pStyle w:val="ListParagraph"/>
        <w:numPr>
          <w:ilvl w:val="0"/>
          <w:numId w:val="32"/>
        </w:numPr>
        <w:spacing w:after="0" w:line="240" w:lineRule="auto"/>
        <w:rPr>
          <w:rFonts w:cstheme="minorHAnsi"/>
          <w:color w:val="000000" w:themeColor="text1"/>
        </w:rPr>
      </w:pPr>
      <w:r w:rsidRPr="006E2FF3">
        <w:rPr>
          <w:rFonts w:cstheme="minorHAnsi"/>
          <w:color w:val="000000" w:themeColor="text1"/>
        </w:rPr>
        <w:t xml:space="preserve">1,682 </w:t>
      </w:r>
      <w:r w:rsidR="00361DE3">
        <w:rPr>
          <w:rFonts w:cstheme="minorHAnsi"/>
          <w:color w:val="000000" w:themeColor="text1"/>
        </w:rPr>
        <w:t xml:space="preserve">water </w:t>
      </w:r>
      <w:r w:rsidRPr="006E2FF3">
        <w:rPr>
          <w:rFonts w:cstheme="minorHAnsi"/>
          <w:color w:val="000000" w:themeColor="text1"/>
        </w:rPr>
        <w:t xml:space="preserve">projects </w:t>
      </w:r>
      <w:r w:rsidR="00361DE3">
        <w:rPr>
          <w:rFonts w:cstheme="minorHAnsi"/>
          <w:color w:val="000000" w:themeColor="text1"/>
        </w:rPr>
        <w:t>have</w:t>
      </w:r>
      <w:r w:rsidRPr="006E2FF3">
        <w:rPr>
          <w:rFonts w:cstheme="minorHAnsi"/>
          <w:color w:val="000000" w:themeColor="text1"/>
        </w:rPr>
        <w:t xml:space="preserve"> been registered by 1,077 organizations in 5,665 locations.</w:t>
      </w:r>
    </w:p>
    <w:p w14:paraId="7E77CFD1" w14:textId="52993E64" w:rsidR="00463A89" w:rsidRPr="006E2FF3" w:rsidRDefault="00361DE3" w:rsidP="00463A89">
      <w:pPr>
        <w:pStyle w:val="ListParagraph"/>
        <w:numPr>
          <w:ilvl w:val="0"/>
          <w:numId w:val="32"/>
        </w:numPr>
        <w:spacing w:after="0" w:line="240" w:lineRule="auto"/>
        <w:rPr>
          <w:rFonts w:cstheme="minorHAnsi"/>
          <w:color w:val="000000" w:themeColor="text1"/>
        </w:rPr>
      </w:pPr>
      <w:r>
        <w:rPr>
          <w:rFonts w:cstheme="minorHAnsi"/>
          <w:color w:val="000000" w:themeColor="text1"/>
        </w:rPr>
        <w:t>F</w:t>
      </w:r>
      <w:r w:rsidR="00463A89" w:rsidRPr="006E2FF3">
        <w:rPr>
          <w:rFonts w:cstheme="minorHAnsi"/>
          <w:color w:val="000000" w:themeColor="text1"/>
        </w:rPr>
        <w:t>ollow up action</w:t>
      </w:r>
      <w:r>
        <w:rPr>
          <w:rFonts w:cstheme="minorHAnsi"/>
          <w:color w:val="000000" w:themeColor="text1"/>
        </w:rPr>
        <w:t xml:space="preserve"> </w:t>
      </w:r>
      <w:r w:rsidR="00463A89" w:rsidRPr="006E2FF3">
        <w:rPr>
          <w:rFonts w:cstheme="minorHAnsi"/>
          <w:color w:val="000000" w:themeColor="text1"/>
        </w:rPr>
        <w:t>link</w:t>
      </w:r>
      <w:r>
        <w:rPr>
          <w:rFonts w:cstheme="minorHAnsi"/>
          <w:color w:val="000000" w:themeColor="text1"/>
        </w:rPr>
        <w:t>s</w:t>
      </w:r>
      <w:r w:rsidR="00463A89" w:rsidRPr="006E2FF3">
        <w:rPr>
          <w:rFonts w:cstheme="minorHAnsi"/>
          <w:color w:val="000000" w:themeColor="text1"/>
        </w:rPr>
        <w:t xml:space="preserve"> projects or organizations to potential partners by search </w:t>
      </w:r>
      <w:r>
        <w:rPr>
          <w:rFonts w:cstheme="minorHAnsi"/>
          <w:color w:val="000000" w:themeColor="text1"/>
        </w:rPr>
        <w:t xml:space="preserve">engine </w:t>
      </w:r>
      <w:r w:rsidR="00463A89" w:rsidRPr="006E2FF3">
        <w:rPr>
          <w:rFonts w:cstheme="minorHAnsi"/>
          <w:color w:val="000000" w:themeColor="text1"/>
        </w:rPr>
        <w:t>match</w:t>
      </w:r>
      <w:r>
        <w:rPr>
          <w:rFonts w:cstheme="minorHAnsi"/>
          <w:color w:val="000000" w:themeColor="text1"/>
        </w:rPr>
        <w:t>ing</w:t>
      </w:r>
      <w:r w:rsidR="00463A89" w:rsidRPr="006E2FF3">
        <w:rPr>
          <w:rFonts w:cstheme="minorHAnsi"/>
          <w:color w:val="000000" w:themeColor="text1"/>
        </w:rPr>
        <w:t>.</w:t>
      </w:r>
    </w:p>
    <w:p w14:paraId="556C8E91" w14:textId="1EDA34C8" w:rsidR="00463A89" w:rsidRPr="006E2FF3" w:rsidRDefault="00361DE3" w:rsidP="00463A89">
      <w:pPr>
        <w:pStyle w:val="ListParagraph"/>
        <w:numPr>
          <w:ilvl w:val="0"/>
          <w:numId w:val="32"/>
        </w:numPr>
        <w:spacing w:after="0" w:line="240" w:lineRule="auto"/>
        <w:rPr>
          <w:rFonts w:cstheme="minorHAnsi"/>
          <w:color w:val="000000" w:themeColor="text1"/>
        </w:rPr>
      </w:pPr>
      <w:r>
        <w:rPr>
          <w:rFonts w:cstheme="minorHAnsi"/>
          <w:color w:val="000000" w:themeColor="text1"/>
        </w:rPr>
        <w:t>Key p</w:t>
      </w:r>
      <w:r w:rsidR="00463A89" w:rsidRPr="006E2FF3">
        <w:rPr>
          <w:rFonts w:cstheme="minorHAnsi"/>
          <w:color w:val="000000" w:themeColor="text1"/>
        </w:rPr>
        <w:t>artners and sponsors</w:t>
      </w:r>
      <w:r>
        <w:rPr>
          <w:rFonts w:cstheme="minorHAnsi"/>
          <w:color w:val="000000" w:themeColor="text1"/>
        </w:rPr>
        <w:t xml:space="preserve"> of the platform </w:t>
      </w:r>
      <w:r w:rsidR="00853F60">
        <w:rPr>
          <w:rFonts w:cstheme="minorHAnsi"/>
          <w:color w:val="000000" w:themeColor="text1"/>
        </w:rPr>
        <w:t>include</w:t>
      </w:r>
      <w:r w:rsidR="00463A89" w:rsidRPr="006E2FF3">
        <w:rPr>
          <w:rFonts w:cstheme="minorHAnsi"/>
          <w:color w:val="000000" w:themeColor="text1"/>
        </w:rPr>
        <w:t>: NATURES, IWaSP, UKAID, GIZ, Pacific Institute, CDP Driving Sustainable Economies, Swiss Agency for Development and Cooperation SDC</w:t>
      </w:r>
    </w:p>
    <w:p w14:paraId="40A64471" w14:textId="1D872C2C" w:rsidR="00463A89" w:rsidRPr="006E2FF3" w:rsidRDefault="00853F60" w:rsidP="00463A89">
      <w:pPr>
        <w:pStyle w:val="ListParagraph"/>
        <w:numPr>
          <w:ilvl w:val="0"/>
          <w:numId w:val="32"/>
        </w:numPr>
        <w:spacing w:after="0" w:line="240" w:lineRule="auto"/>
        <w:rPr>
          <w:rFonts w:cstheme="minorHAnsi"/>
          <w:color w:val="000000" w:themeColor="text1"/>
        </w:rPr>
      </w:pPr>
      <w:r>
        <w:rPr>
          <w:rFonts w:cstheme="minorHAnsi"/>
          <w:color w:val="000000" w:themeColor="text1"/>
        </w:rPr>
        <w:t xml:space="preserve">The platform has sixteen </w:t>
      </w:r>
      <w:r w:rsidR="00463A89" w:rsidRPr="006E2FF3">
        <w:rPr>
          <w:rFonts w:cstheme="minorHAnsi"/>
          <w:color w:val="000000" w:themeColor="text1"/>
        </w:rPr>
        <w:t>themes based on SDG:</w:t>
      </w:r>
    </w:p>
    <w:p w14:paraId="459C6EE1"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Sustainable agriculture (SDG 2.4)</w:t>
      </w:r>
    </w:p>
    <w:p w14:paraId="1D5680B0"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Increase access to water, sanitation, hygiene (SDG 6.1 and 6.2)</w:t>
      </w:r>
    </w:p>
    <w:p w14:paraId="1A939657"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Water Quality (SDG 6.3)</w:t>
      </w:r>
    </w:p>
    <w:p w14:paraId="2AFB3623"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Water Use Efficiency (SDG 6.4)</w:t>
      </w:r>
    </w:p>
    <w:p w14:paraId="0258AED7"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Integrated Water Resources Management (SDG 6.5)</w:t>
      </w:r>
    </w:p>
    <w:p w14:paraId="1F382495"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Protect and Restore Ecosystems (SDG 6.6)</w:t>
      </w:r>
    </w:p>
    <w:p w14:paraId="47E01DA1"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International Cooperation and Capacity Building (SDG 6.a)</w:t>
      </w:r>
    </w:p>
    <w:p w14:paraId="7BDD8E7D"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Stakeholder Participation (SDG 6.b)</w:t>
      </w:r>
    </w:p>
    <w:p w14:paraId="7DB04BEA"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Affordable reliable and modern energy services (SDG 7.1)</w:t>
      </w:r>
    </w:p>
    <w:p w14:paraId="6F5D4F9C"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Renewable energy (SDG 7.2)</w:t>
      </w:r>
    </w:p>
    <w:p w14:paraId="69C3FA65"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Energy efficiency (SDG 7.3)</w:t>
      </w:r>
    </w:p>
    <w:p w14:paraId="1E69F618"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Water Related Disaster Management (SDG 11.5)</w:t>
      </w:r>
    </w:p>
    <w:p w14:paraId="6212C4CB"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Sustainable Production (SDG 12.4)</w:t>
      </w:r>
    </w:p>
    <w:p w14:paraId="051483EE"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Climate Resilience and Adaptation (SDG 13.1)</w:t>
      </w:r>
    </w:p>
    <w:p w14:paraId="7F15EF50"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National climate measures into national policies, strategies and planning (SDG 13.2)</w:t>
      </w:r>
    </w:p>
    <w:p w14:paraId="078AD690" w14:textId="77777777" w:rsidR="00463A89" w:rsidRPr="006E2FF3" w:rsidRDefault="00463A89" w:rsidP="00463A89">
      <w:pPr>
        <w:pStyle w:val="ListParagraph"/>
        <w:numPr>
          <w:ilvl w:val="1"/>
          <w:numId w:val="32"/>
        </w:numPr>
        <w:spacing w:after="0" w:line="240" w:lineRule="auto"/>
        <w:rPr>
          <w:rFonts w:cstheme="minorHAnsi"/>
          <w:color w:val="000000" w:themeColor="text1"/>
        </w:rPr>
      </w:pPr>
      <w:r w:rsidRPr="006E2FF3">
        <w:rPr>
          <w:rFonts w:cstheme="minorHAnsi"/>
          <w:color w:val="000000" w:themeColor="text1"/>
        </w:rPr>
        <w:t>Climate education, awareness-raising, capacity (SDG 13.3)</w:t>
      </w:r>
    </w:p>
    <w:p w14:paraId="0B906E91" w14:textId="77777777" w:rsidR="001D4A9E" w:rsidRPr="006E2FF3" w:rsidRDefault="001D4A9E" w:rsidP="006E2FF3">
      <w:pPr>
        <w:jc w:val="both"/>
        <w:rPr>
          <w:rFonts w:asciiTheme="minorHAnsi" w:hAnsiTheme="minorHAnsi" w:cstheme="minorHAnsi"/>
          <w:color w:val="000000" w:themeColor="text1"/>
          <w:sz w:val="22"/>
          <w:szCs w:val="22"/>
        </w:rPr>
      </w:pPr>
    </w:p>
    <w:p w14:paraId="236DE4F4" w14:textId="35F2084D" w:rsidR="00463A89" w:rsidRPr="00DE27B6" w:rsidRDefault="00463A89" w:rsidP="006E2FF3">
      <w:pPr>
        <w:jc w:val="both"/>
        <w:rPr>
          <w:rFonts w:asciiTheme="minorHAnsi" w:hAnsiTheme="minorHAnsi" w:cstheme="minorHAnsi"/>
          <w:color w:val="000000" w:themeColor="text1"/>
        </w:rPr>
      </w:pPr>
      <w:r w:rsidRPr="00DE27B6">
        <w:rPr>
          <w:rFonts w:asciiTheme="minorHAnsi" w:hAnsiTheme="minorHAnsi" w:cstheme="minorHAnsi"/>
          <w:color w:val="000000" w:themeColor="text1"/>
        </w:rPr>
        <w:t>ADB e-</w:t>
      </w:r>
      <w:r w:rsidR="00C8291E">
        <w:rPr>
          <w:rFonts w:asciiTheme="minorHAnsi" w:hAnsiTheme="minorHAnsi" w:cstheme="minorHAnsi"/>
          <w:color w:val="000000" w:themeColor="text1"/>
        </w:rPr>
        <w:t>M</w:t>
      </w:r>
      <w:r w:rsidRPr="00DE27B6">
        <w:rPr>
          <w:rFonts w:asciiTheme="minorHAnsi" w:hAnsiTheme="minorHAnsi" w:cstheme="minorHAnsi"/>
          <w:color w:val="000000" w:themeColor="text1"/>
        </w:rPr>
        <w:t>arket place</w:t>
      </w:r>
    </w:p>
    <w:p w14:paraId="68470FFC" w14:textId="0FF01A90" w:rsidR="00F46328" w:rsidRPr="006E2FF3" w:rsidRDefault="00D95D75" w:rsidP="00F46328">
      <w:pPr>
        <w:pStyle w:val="ListParagraph"/>
        <w:numPr>
          <w:ilvl w:val="0"/>
          <w:numId w:val="42"/>
        </w:numPr>
        <w:rPr>
          <w:rFonts w:cstheme="minorHAnsi"/>
          <w:color w:val="000000" w:themeColor="text1"/>
        </w:rPr>
      </w:pPr>
      <w:r>
        <w:rPr>
          <w:rFonts w:cstheme="minorHAnsi"/>
          <w:color w:val="000000" w:themeColor="text1"/>
        </w:rPr>
        <w:t>The ADB e-</w:t>
      </w:r>
      <w:r w:rsidR="00C8291E">
        <w:rPr>
          <w:rFonts w:cstheme="minorHAnsi"/>
          <w:color w:val="000000" w:themeColor="text1"/>
        </w:rPr>
        <w:t>M</w:t>
      </w:r>
      <w:r>
        <w:rPr>
          <w:rFonts w:cstheme="minorHAnsi"/>
          <w:color w:val="000000" w:themeColor="text1"/>
        </w:rPr>
        <w:t>arket place is an</w:t>
      </w:r>
      <w:r w:rsidR="00F46328" w:rsidRPr="006E2FF3">
        <w:rPr>
          <w:rFonts w:cstheme="minorHAnsi"/>
          <w:color w:val="000000" w:themeColor="text1"/>
        </w:rPr>
        <w:t xml:space="preserve"> online event</w:t>
      </w:r>
      <w:r>
        <w:rPr>
          <w:rFonts w:cstheme="minorHAnsi"/>
          <w:color w:val="000000" w:themeColor="text1"/>
        </w:rPr>
        <w:t xml:space="preserve"> that</w:t>
      </w:r>
      <w:r w:rsidR="00F46328" w:rsidRPr="006E2FF3">
        <w:rPr>
          <w:rFonts w:cstheme="minorHAnsi"/>
          <w:color w:val="000000" w:themeColor="text1"/>
        </w:rPr>
        <w:t xml:space="preserve"> aims to raise participants’ awareness on innovative products, services, and tools for smart water management and </w:t>
      </w:r>
      <w:r w:rsidR="008D4AD1">
        <w:rPr>
          <w:rFonts w:cstheme="minorHAnsi"/>
          <w:color w:val="000000" w:themeColor="text1"/>
        </w:rPr>
        <w:t xml:space="preserve">to </w:t>
      </w:r>
      <w:r w:rsidR="00F46328" w:rsidRPr="006E2FF3">
        <w:rPr>
          <w:rFonts w:cstheme="minorHAnsi"/>
          <w:color w:val="000000" w:themeColor="text1"/>
        </w:rPr>
        <w:t xml:space="preserve">promote the uptake of technology for water among </w:t>
      </w:r>
      <w:r w:rsidR="005D7FC8">
        <w:rPr>
          <w:rFonts w:cstheme="minorHAnsi"/>
          <w:color w:val="000000" w:themeColor="text1"/>
        </w:rPr>
        <w:t>developing member countrie</w:t>
      </w:r>
      <w:r w:rsidR="00F46328" w:rsidRPr="006E2FF3">
        <w:rPr>
          <w:rFonts w:cstheme="minorHAnsi"/>
          <w:color w:val="000000" w:themeColor="text1"/>
        </w:rPr>
        <w:t>s. The e-Marketplace present</w:t>
      </w:r>
      <w:r w:rsidR="005D7FC8">
        <w:rPr>
          <w:rFonts w:cstheme="minorHAnsi"/>
          <w:color w:val="000000" w:themeColor="text1"/>
        </w:rPr>
        <w:t>s</w:t>
      </w:r>
      <w:r w:rsidR="00F46328" w:rsidRPr="006E2FF3">
        <w:rPr>
          <w:rFonts w:cstheme="minorHAnsi"/>
          <w:color w:val="000000" w:themeColor="text1"/>
        </w:rPr>
        <w:t xml:space="preserve"> selected innovative projects, tools, and publications developed and supported by ADB and its </w:t>
      </w:r>
      <w:r w:rsidR="00F46328" w:rsidRPr="006E2FF3">
        <w:rPr>
          <w:rFonts w:cstheme="minorHAnsi"/>
          <w:color w:val="000000" w:themeColor="text1"/>
        </w:rPr>
        <w:lastRenderedPageBreak/>
        <w:t>partners</w:t>
      </w:r>
      <w:r w:rsidR="00EC3986" w:rsidRPr="006E2FF3">
        <w:rPr>
          <w:rFonts w:cstheme="minorHAnsi"/>
          <w:color w:val="000000" w:themeColor="text1"/>
        </w:rPr>
        <w:t xml:space="preserve">, </w:t>
      </w:r>
      <w:r w:rsidR="001D4A9E" w:rsidRPr="006E2FF3">
        <w:rPr>
          <w:rFonts w:cstheme="minorHAnsi"/>
          <w:color w:val="000000" w:themeColor="text1"/>
        </w:rPr>
        <w:t xml:space="preserve">through </w:t>
      </w:r>
      <w:r w:rsidR="00EC3986" w:rsidRPr="006E2FF3">
        <w:rPr>
          <w:rFonts w:cstheme="minorHAnsi"/>
          <w:color w:val="000000" w:themeColor="text1"/>
        </w:rPr>
        <w:t xml:space="preserve">virtual booths and interactive sessions. Participants can meet and discuss with exhibitors and vendors </w:t>
      </w:r>
      <w:r w:rsidR="005D7FC8">
        <w:rPr>
          <w:rFonts w:cstheme="minorHAnsi"/>
          <w:color w:val="000000" w:themeColor="text1"/>
        </w:rPr>
        <w:t xml:space="preserve">that are </w:t>
      </w:r>
      <w:r w:rsidR="00EC3986" w:rsidRPr="006E2FF3">
        <w:rPr>
          <w:rFonts w:cstheme="minorHAnsi"/>
          <w:color w:val="000000" w:themeColor="text1"/>
        </w:rPr>
        <w:t>delivering the latest smart water technologies.</w:t>
      </w:r>
    </w:p>
    <w:p w14:paraId="76635C2A" w14:textId="6F25AB8C" w:rsidR="009333AB" w:rsidRPr="006E2FF3" w:rsidRDefault="000C793D" w:rsidP="000C793D">
      <w:pPr>
        <w:pStyle w:val="ListParagraph"/>
        <w:numPr>
          <w:ilvl w:val="0"/>
          <w:numId w:val="42"/>
        </w:numPr>
        <w:rPr>
          <w:rFonts w:cstheme="minorHAnsi"/>
          <w:color w:val="000000" w:themeColor="text1"/>
        </w:rPr>
      </w:pPr>
      <w:r w:rsidRPr="006E2FF3">
        <w:rPr>
          <w:rFonts w:cstheme="minorHAnsi"/>
          <w:color w:val="000000" w:themeColor="text1"/>
        </w:rPr>
        <w:t xml:space="preserve">The forum </w:t>
      </w:r>
      <w:r w:rsidR="005D7FC8">
        <w:rPr>
          <w:rFonts w:cstheme="minorHAnsi"/>
          <w:color w:val="000000" w:themeColor="text1"/>
        </w:rPr>
        <w:t xml:space="preserve">brings together </w:t>
      </w:r>
      <w:r w:rsidRPr="006E2FF3">
        <w:rPr>
          <w:rFonts w:cstheme="minorHAnsi"/>
          <w:color w:val="000000" w:themeColor="text1"/>
        </w:rPr>
        <w:t>participants from Governments, Water utilities, Technology solution providers, Vendors, Knowledge partners</w:t>
      </w:r>
      <w:r w:rsidR="005D7FC8">
        <w:rPr>
          <w:rFonts w:cstheme="minorHAnsi"/>
          <w:color w:val="000000" w:themeColor="text1"/>
        </w:rPr>
        <w:t xml:space="preserve">, </w:t>
      </w:r>
      <w:r w:rsidRPr="006E2FF3">
        <w:rPr>
          <w:rFonts w:cstheme="minorHAnsi"/>
          <w:color w:val="000000" w:themeColor="text1"/>
        </w:rPr>
        <w:t>and Institutions and development professionals seeking smart and innovative water solutions.</w:t>
      </w:r>
    </w:p>
    <w:p w14:paraId="07405DB4" w14:textId="15169447" w:rsidR="005A011F" w:rsidRPr="006E2FF3" w:rsidRDefault="005A011F" w:rsidP="000C793D">
      <w:pPr>
        <w:pStyle w:val="ListParagraph"/>
        <w:numPr>
          <w:ilvl w:val="0"/>
          <w:numId w:val="42"/>
        </w:numPr>
        <w:rPr>
          <w:rFonts w:cstheme="minorHAnsi"/>
          <w:color w:val="000000" w:themeColor="text1"/>
        </w:rPr>
      </w:pPr>
      <w:r w:rsidRPr="006E2FF3">
        <w:rPr>
          <w:rFonts w:cstheme="minorHAnsi"/>
          <w:color w:val="000000" w:themeColor="text1"/>
        </w:rPr>
        <w:t xml:space="preserve">The </w:t>
      </w:r>
      <w:r w:rsidR="0070622D" w:rsidRPr="006E2FF3">
        <w:rPr>
          <w:rFonts w:cstheme="minorHAnsi"/>
          <w:color w:val="000000" w:themeColor="text1"/>
        </w:rPr>
        <w:t>e-</w:t>
      </w:r>
      <w:r w:rsidR="005D7FC8">
        <w:rPr>
          <w:rFonts w:cstheme="minorHAnsi"/>
          <w:color w:val="000000" w:themeColor="text1"/>
        </w:rPr>
        <w:t>M</w:t>
      </w:r>
      <w:r w:rsidR="0070622D" w:rsidRPr="006E2FF3">
        <w:rPr>
          <w:rFonts w:cstheme="minorHAnsi"/>
          <w:color w:val="000000" w:themeColor="text1"/>
        </w:rPr>
        <w:t xml:space="preserve">arket place </w:t>
      </w:r>
      <w:r w:rsidR="005D7FC8">
        <w:rPr>
          <w:rFonts w:cstheme="minorHAnsi"/>
          <w:color w:val="000000" w:themeColor="text1"/>
        </w:rPr>
        <w:t>has been twice</w:t>
      </w:r>
      <w:r w:rsidRPr="006E2FF3">
        <w:rPr>
          <w:rFonts w:cstheme="minorHAnsi"/>
          <w:color w:val="000000" w:themeColor="text1"/>
        </w:rPr>
        <w:t xml:space="preserve"> (</w:t>
      </w:r>
      <w:r w:rsidR="00FA2F6F" w:rsidRPr="006E2FF3">
        <w:rPr>
          <w:rFonts w:cstheme="minorHAnsi"/>
          <w:color w:val="000000" w:themeColor="text1"/>
        </w:rPr>
        <w:t>March and October 2021)</w:t>
      </w:r>
      <w:r w:rsidR="00DE4FDA" w:rsidRPr="006E2FF3">
        <w:rPr>
          <w:rFonts w:cstheme="minorHAnsi"/>
          <w:color w:val="000000" w:themeColor="text1"/>
        </w:rPr>
        <w:t xml:space="preserve">. </w:t>
      </w:r>
      <w:r w:rsidR="005D7FC8">
        <w:rPr>
          <w:rFonts w:cstheme="minorHAnsi"/>
          <w:color w:val="000000" w:themeColor="text1"/>
        </w:rPr>
        <w:t>In</w:t>
      </w:r>
      <w:r w:rsidR="00DE4FDA" w:rsidRPr="006E2FF3">
        <w:rPr>
          <w:rFonts w:cstheme="minorHAnsi"/>
          <w:color w:val="000000" w:themeColor="text1"/>
        </w:rPr>
        <w:t xml:space="preserve"> March, </w:t>
      </w:r>
      <w:r w:rsidR="008D4AD1">
        <w:rPr>
          <w:rFonts w:cstheme="minorHAnsi"/>
          <w:color w:val="000000" w:themeColor="text1"/>
        </w:rPr>
        <w:t>58</w:t>
      </w:r>
      <w:r w:rsidR="00DE4FDA" w:rsidRPr="006E2FF3">
        <w:rPr>
          <w:rFonts w:cstheme="minorHAnsi"/>
          <w:color w:val="000000" w:themeColor="text1"/>
        </w:rPr>
        <w:t xml:space="preserve"> organizations shared their technological solutions with 2,154 participants from the public and private sector who were involved in water and sanitation.</w:t>
      </w:r>
      <w:r w:rsidR="00D02220" w:rsidRPr="006E2FF3">
        <w:rPr>
          <w:rFonts w:cstheme="minorHAnsi"/>
          <w:color w:val="000000" w:themeColor="text1"/>
        </w:rPr>
        <w:t xml:space="preserve"> The attendance fee was free for both exhibitors and participants.</w:t>
      </w:r>
    </w:p>
    <w:p w14:paraId="49F52800" w14:textId="77777777" w:rsidR="00463A89" w:rsidRPr="006E2FF3" w:rsidRDefault="00463A89" w:rsidP="006E2FF3">
      <w:pPr>
        <w:jc w:val="both"/>
        <w:rPr>
          <w:rFonts w:asciiTheme="minorHAnsi" w:hAnsiTheme="minorHAnsi" w:cstheme="minorHAnsi"/>
          <w:color w:val="000000" w:themeColor="text1"/>
          <w:sz w:val="22"/>
          <w:szCs w:val="22"/>
        </w:rPr>
      </w:pPr>
    </w:p>
    <w:p w14:paraId="5D0C6D27" w14:textId="481433DF" w:rsidR="00463A89" w:rsidRPr="00DE27B6" w:rsidRDefault="00463A89" w:rsidP="006E2FF3">
      <w:pPr>
        <w:jc w:val="both"/>
        <w:rPr>
          <w:rFonts w:asciiTheme="minorHAnsi" w:hAnsiTheme="minorHAnsi" w:cstheme="minorHAnsi"/>
          <w:color w:val="000000" w:themeColor="text1"/>
        </w:rPr>
      </w:pPr>
      <w:r w:rsidRPr="00DE27B6">
        <w:rPr>
          <w:rFonts w:asciiTheme="minorHAnsi" w:hAnsiTheme="minorHAnsi" w:cstheme="minorHAnsi"/>
          <w:color w:val="000000" w:themeColor="text1"/>
        </w:rPr>
        <w:t>GWP</w:t>
      </w:r>
      <w:r w:rsidR="00C261BD" w:rsidRPr="00DE27B6">
        <w:rPr>
          <w:rFonts w:asciiTheme="minorHAnsi" w:hAnsiTheme="minorHAnsi" w:cstheme="minorHAnsi"/>
          <w:color w:val="000000" w:themeColor="text1"/>
        </w:rPr>
        <w:t xml:space="preserve"> </w:t>
      </w:r>
      <w:r w:rsidR="00F85B8A" w:rsidRPr="00DE27B6">
        <w:rPr>
          <w:rFonts w:asciiTheme="minorHAnsi" w:hAnsiTheme="minorHAnsi" w:cstheme="minorHAnsi"/>
          <w:color w:val="000000" w:themeColor="text1"/>
        </w:rPr>
        <w:t xml:space="preserve">Toolbox </w:t>
      </w:r>
      <w:r w:rsidRPr="00DE27B6">
        <w:rPr>
          <w:rFonts w:asciiTheme="minorHAnsi" w:hAnsiTheme="minorHAnsi" w:cstheme="minorHAnsi"/>
          <w:color w:val="000000" w:themeColor="text1"/>
        </w:rPr>
        <w:t xml:space="preserve">IWRM </w:t>
      </w:r>
      <w:r w:rsidR="008B0AEB" w:rsidRPr="00DE27B6">
        <w:rPr>
          <w:rFonts w:asciiTheme="minorHAnsi" w:hAnsiTheme="minorHAnsi" w:cstheme="minorHAnsi"/>
          <w:color w:val="000000" w:themeColor="text1"/>
        </w:rPr>
        <w:t xml:space="preserve">Action </w:t>
      </w:r>
      <w:r w:rsidR="00F85B8A" w:rsidRPr="00DE27B6">
        <w:rPr>
          <w:rFonts w:asciiTheme="minorHAnsi" w:hAnsiTheme="minorHAnsi" w:cstheme="minorHAnsi"/>
          <w:color w:val="000000" w:themeColor="text1"/>
        </w:rPr>
        <w:t>Hub</w:t>
      </w:r>
      <w:r w:rsidR="008B0AEB" w:rsidRPr="00DE27B6">
        <w:rPr>
          <w:rFonts w:asciiTheme="minorHAnsi" w:hAnsiTheme="minorHAnsi" w:cstheme="minorHAnsi"/>
          <w:color w:val="000000" w:themeColor="text1"/>
        </w:rPr>
        <w:t xml:space="preserve"> (</w:t>
      </w:r>
      <w:r w:rsidR="006A68EC" w:rsidRPr="00DE27B6">
        <w:rPr>
          <w:rFonts w:asciiTheme="minorHAnsi" w:hAnsiTheme="minorHAnsi" w:cstheme="minorHAnsi"/>
          <w:color w:val="000000" w:themeColor="text1"/>
        </w:rPr>
        <w:t>new version of GWP IWRM Toolbox)</w:t>
      </w:r>
    </w:p>
    <w:p w14:paraId="5249EF7A" w14:textId="73CF1819" w:rsidR="000C793D" w:rsidRPr="006E2FF3" w:rsidRDefault="00E1640B" w:rsidP="00AD1AC1">
      <w:pPr>
        <w:pStyle w:val="ListParagraph"/>
        <w:numPr>
          <w:ilvl w:val="0"/>
          <w:numId w:val="43"/>
        </w:numPr>
        <w:rPr>
          <w:rFonts w:cstheme="minorHAnsi"/>
          <w:color w:val="000000" w:themeColor="text1"/>
        </w:rPr>
      </w:pPr>
      <w:r w:rsidRPr="006E2FF3">
        <w:rPr>
          <w:rFonts w:cstheme="minorHAnsi"/>
          <w:color w:val="000000" w:themeColor="text1"/>
        </w:rPr>
        <w:t>A</w:t>
      </w:r>
      <w:r w:rsidR="00BD67F4" w:rsidRPr="006E2FF3">
        <w:rPr>
          <w:rFonts w:cstheme="minorHAnsi"/>
          <w:color w:val="000000" w:themeColor="text1"/>
        </w:rPr>
        <w:t xml:space="preserve"> global knowledge platform which supports actors to implement IWRM, share knowledge and expertise about their implementation experiences, and bring relevant stakeholders together to improve the way water is managed around the world.</w:t>
      </w:r>
    </w:p>
    <w:p w14:paraId="459D64E2" w14:textId="663E988E" w:rsidR="00BD67F4" w:rsidRPr="006E2FF3" w:rsidRDefault="00BD67F4" w:rsidP="00AD1AC1">
      <w:pPr>
        <w:pStyle w:val="ListParagraph"/>
        <w:numPr>
          <w:ilvl w:val="0"/>
          <w:numId w:val="43"/>
        </w:numPr>
        <w:rPr>
          <w:rFonts w:cstheme="minorHAnsi"/>
          <w:color w:val="000000" w:themeColor="text1"/>
        </w:rPr>
      </w:pPr>
      <w:r w:rsidRPr="006E2FF3">
        <w:rPr>
          <w:rFonts w:cstheme="minorHAnsi"/>
          <w:color w:val="000000" w:themeColor="text1"/>
        </w:rPr>
        <w:t xml:space="preserve">Funded by </w:t>
      </w:r>
      <w:r w:rsidR="008D4AD1">
        <w:rPr>
          <w:rFonts w:cstheme="minorHAnsi"/>
          <w:color w:val="000000" w:themeColor="text1"/>
        </w:rPr>
        <w:t xml:space="preserve">the </w:t>
      </w:r>
      <w:r w:rsidRPr="006E2FF3">
        <w:rPr>
          <w:rFonts w:cstheme="minorHAnsi"/>
          <w:color w:val="000000" w:themeColor="text1"/>
        </w:rPr>
        <w:t>Austrian Development Agency</w:t>
      </w:r>
    </w:p>
    <w:p w14:paraId="78CBC377" w14:textId="2768D615" w:rsidR="00BD67F4" w:rsidRPr="006E2FF3" w:rsidRDefault="00EA7420" w:rsidP="00AD1AC1">
      <w:pPr>
        <w:pStyle w:val="ListParagraph"/>
        <w:numPr>
          <w:ilvl w:val="0"/>
          <w:numId w:val="43"/>
        </w:numPr>
        <w:rPr>
          <w:rFonts w:cstheme="minorHAnsi"/>
          <w:color w:val="000000" w:themeColor="text1"/>
        </w:rPr>
      </w:pPr>
      <w:r w:rsidRPr="006E2FF3">
        <w:rPr>
          <w:rFonts w:cstheme="minorHAnsi"/>
          <w:color w:val="000000" w:themeColor="text1"/>
        </w:rPr>
        <w:t xml:space="preserve">It consist of </w:t>
      </w:r>
      <w:r w:rsidR="00B21A55" w:rsidRPr="006E2FF3">
        <w:rPr>
          <w:rFonts w:cstheme="minorHAnsi"/>
          <w:color w:val="000000" w:themeColor="text1"/>
        </w:rPr>
        <w:t>three main scopes:</w:t>
      </w:r>
    </w:p>
    <w:p w14:paraId="7402EF30" w14:textId="73C9785E" w:rsidR="00B21A55" w:rsidRPr="006E2FF3" w:rsidRDefault="00B21A55" w:rsidP="00B21A55">
      <w:pPr>
        <w:pStyle w:val="ListParagraph"/>
        <w:numPr>
          <w:ilvl w:val="1"/>
          <w:numId w:val="43"/>
        </w:numPr>
        <w:rPr>
          <w:rFonts w:cstheme="minorHAnsi"/>
          <w:color w:val="000000" w:themeColor="text1"/>
        </w:rPr>
      </w:pPr>
      <w:r w:rsidRPr="006E2FF3">
        <w:rPr>
          <w:rFonts w:cstheme="minorHAnsi"/>
          <w:color w:val="000000" w:themeColor="text1"/>
        </w:rPr>
        <w:t>Learning tools:  IWRM Tools, Resources Library</w:t>
      </w:r>
      <w:r w:rsidR="007B15B5" w:rsidRPr="006E2FF3">
        <w:rPr>
          <w:rFonts w:cstheme="minorHAnsi"/>
          <w:color w:val="000000" w:themeColor="text1"/>
        </w:rPr>
        <w:t xml:space="preserve">, </w:t>
      </w:r>
      <w:r w:rsidR="0084439E" w:rsidRPr="006E2FF3">
        <w:rPr>
          <w:rFonts w:cstheme="minorHAnsi"/>
          <w:color w:val="000000" w:themeColor="text1"/>
        </w:rPr>
        <w:t>List of upcoming events and learning opportunities</w:t>
      </w:r>
    </w:p>
    <w:p w14:paraId="7CC96EFB" w14:textId="5FC2B0BD" w:rsidR="00353496" w:rsidRDefault="00353496" w:rsidP="00B21A55">
      <w:pPr>
        <w:pStyle w:val="ListParagraph"/>
        <w:numPr>
          <w:ilvl w:val="1"/>
          <w:numId w:val="43"/>
        </w:numPr>
        <w:rPr>
          <w:rFonts w:cstheme="minorHAnsi"/>
          <w:color w:val="000000" w:themeColor="text1"/>
        </w:rPr>
      </w:pPr>
      <w:r w:rsidRPr="006E2FF3">
        <w:rPr>
          <w:rFonts w:cstheme="minorHAnsi"/>
          <w:color w:val="000000" w:themeColor="text1"/>
        </w:rPr>
        <w:t xml:space="preserve">Exploring tools: Case </w:t>
      </w:r>
      <w:r w:rsidR="00635529" w:rsidRPr="006E2FF3">
        <w:rPr>
          <w:rFonts w:cstheme="minorHAnsi"/>
          <w:color w:val="000000" w:themeColor="text1"/>
        </w:rPr>
        <w:t xml:space="preserve">studies on IWRM, Country Profiles based on IWRM status implementation, </w:t>
      </w:r>
      <w:r w:rsidR="00504DB0">
        <w:rPr>
          <w:rFonts w:cstheme="minorHAnsi"/>
          <w:color w:val="000000" w:themeColor="text1"/>
        </w:rPr>
        <w:t>IWRM curator and survey</w:t>
      </w:r>
    </w:p>
    <w:p w14:paraId="58B020A1" w14:textId="47D4CB20" w:rsidR="00CB6F06" w:rsidRPr="006E2FF3" w:rsidRDefault="00013150" w:rsidP="00B21A55">
      <w:pPr>
        <w:pStyle w:val="ListParagraph"/>
        <w:numPr>
          <w:ilvl w:val="1"/>
          <w:numId w:val="43"/>
        </w:numPr>
        <w:rPr>
          <w:rFonts w:cstheme="minorHAnsi"/>
          <w:color w:val="000000" w:themeColor="text1"/>
        </w:rPr>
      </w:pPr>
      <w:r>
        <w:rPr>
          <w:rFonts w:cstheme="minorHAnsi"/>
          <w:color w:val="000000" w:themeColor="text1"/>
        </w:rPr>
        <w:t>Connect with network: Community of practices, IWRM Action network (events and opportunities submitted by communities, Engage</w:t>
      </w:r>
      <w:r w:rsidR="00DA59FB">
        <w:rPr>
          <w:rFonts w:cstheme="minorHAnsi"/>
          <w:color w:val="000000" w:themeColor="text1"/>
        </w:rPr>
        <w:t>ment platform.</w:t>
      </w:r>
    </w:p>
    <w:p w14:paraId="4A0CB8F1" w14:textId="77777777" w:rsidR="00463A89" w:rsidRPr="006E2FF3" w:rsidRDefault="00463A89" w:rsidP="006E2FF3">
      <w:pPr>
        <w:jc w:val="both"/>
        <w:rPr>
          <w:rFonts w:asciiTheme="minorHAnsi" w:hAnsiTheme="minorHAnsi" w:cstheme="minorHAnsi"/>
          <w:b/>
          <w:sz w:val="22"/>
          <w:szCs w:val="22"/>
          <w:u w:val="single"/>
        </w:rPr>
      </w:pPr>
      <w:r w:rsidRPr="006E2FF3">
        <w:rPr>
          <w:rFonts w:asciiTheme="minorHAnsi" w:hAnsiTheme="minorHAnsi" w:cstheme="minorHAnsi"/>
          <w:b/>
          <w:sz w:val="22"/>
          <w:szCs w:val="22"/>
          <w:u w:val="single"/>
        </w:rPr>
        <w:t>Key lessons learned from these comparative platforms include:</w:t>
      </w:r>
    </w:p>
    <w:p w14:paraId="69DBE1BE" w14:textId="77777777" w:rsidR="00C261BD" w:rsidRPr="006E2FF3" w:rsidRDefault="00C261BD" w:rsidP="006E2FF3">
      <w:pPr>
        <w:jc w:val="both"/>
        <w:rPr>
          <w:rFonts w:asciiTheme="minorHAnsi" w:hAnsiTheme="minorHAnsi" w:cstheme="minorHAnsi"/>
          <w:b/>
          <w:sz w:val="22"/>
          <w:szCs w:val="22"/>
          <w:u w:val="single"/>
        </w:rPr>
      </w:pPr>
    </w:p>
    <w:p w14:paraId="651FE411" w14:textId="3F600AE8" w:rsidR="00463A89" w:rsidRPr="006E2FF3" w:rsidRDefault="00463A89" w:rsidP="00463A89">
      <w:pPr>
        <w:pStyle w:val="ListParagraph"/>
        <w:numPr>
          <w:ilvl w:val="0"/>
          <w:numId w:val="26"/>
        </w:numPr>
        <w:spacing w:after="0" w:line="240" w:lineRule="auto"/>
        <w:rPr>
          <w:rFonts w:eastAsiaTheme="minorEastAsia" w:cstheme="minorHAnsi"/>
          <w:color w:val="000000" w:themeColor="text1"/>
        </w:rPr>
      </w:pPr>
      <w:r w:rsidRPr="006E2FF3">
        <w:rPr>
          <w:rFonts w:eastAsia="Calibri" w:cstheme="minorHAnsi"/>
          <w:color w:val="000000" w:themeColor="text1"/>
        </w:rPr>
        <w:t>Online data platforms often involve registration of actions with no follow up action</w:t>
      </w:r>
      <w:r w:rsidR="00AB2551">
        <w:rPr>
          <w:rFonts w:eastAsia="Calibri" w:cstheme="minorHAnsi"/>
          <w:color w:val="000000" w:themeColor="text1"/>
        </w:rPr>
        <w:t xml:space="preserve"> or concrete activity</w:t>
      </w:r>
      <w:r w:rsidRPr="006E2FF3">
        <w:rPr>
          <w:rFonts w:eastAsia="Calibri" w:cstheme="minorHAnsi"/>
          <w:color w:val="000000" w:themeColor="text1"/>
        </w:rPr>
        <w:t>. The IWSOP therefore needs to ensure there are follow up actions to encourage ongoing use and engagement by its stakeholders such as</w:t>
      </w:r>
      <w:r w:rsidR="00AB2551">
        <w:rPr>
          <w:rFonts w:eastAsia="Calibri" w:cstheme="minorHAnsi"/>
          <w:color w:val="000000" w:themeColor="text1"/>
        </w:rPr>
        <w:t xml:space="preserve"> through</w:t>
      </w:r>
      <w:r w:rsidRPr="006E2FF3">
        <w:rPr>
          <w:rFonts w:eastAsia="Calibri" w:cstheme="minorHAnsi"/>
          <w:color w:val="000000" w:themeColor="text1"/>
        </w:rPr>
        <w:t xml:space="preserve"> the learning exchange, multi-stakeholder contribution report, alignment process and multi-stakeholder action planning</w:t>
      </w:r>
      <w:r w:rsidR="00ED6396">
        <w:rPr>
          <w:rFonts w:eastAsia="Calibri" w:cstheme="minorHAnsi"/>
          <w:color w:val="000000" w:themeColor="text1"/>
        </w:rPr>
        <w:t xml:space="preserve"> which is included in the design of the project</w:t>
      </w:r>
      <w:r w:rsidRPr="006E2FF3">
        <w:rPr>
          <w:rFonts w:eastAsia="Calibri" w:cstheme="minorHAnsi"/>
          <w:color w:val="000000" w:themeColor="text1"/>
        </w:rPr>
        <w:t>.</w:t>
      </w:r>
    </w:p>
    <w:p w14:paraId="137D5D4F" w14:textId="10C062B3" w:rsidR="00463A89" w:rsidRPr="006E2FF3" w:rsidRDefault="00463A89" w:rsidP="00463A89">
      <w:pPr>
        <w:pStyle w:val="ListParagraph"/>
        <w:numPr>
          <w:ilvl w:val="0"/>
          <w:numId w:val="26"/>
        </w:numPr>
        <w:spacing w:after="0" w:line="240" w:lineRule="auto"/>
        <w:rPr>
          <w:rFonts w:eastAsiaTheme="minorEastAsia" w:cstheme="minorHAnsi"/>
          <w:color w:val="000000" w:themeColor="text1"/>
        </w:rPr>
      </w:pPr>
      <w:r w:rsidRPr="006E2FF3">
        <w:rPr>
          <w:rFonts w:eastAsia="Calibri" w:cstheme="minorHAnsi"/>
          <w:color w:val="000000" w:themeColor="text1"/>
        </w:rPr>
        <w:t>Existing online data platform</w:t>
      </w:r>
      <w:r w:rsidR="00ED6396">
        <w:rPr>
          <w:rFonts w:eastAsia="Calibri" w:cstheme="minorHAnsi"/>
          <w:color w:val="000000" w:themeColor="text1"/>
        </w:rPr>
        <w:t>s</w:t>
      </w:r>
      <w:r w:rsidRPr="006E2FF3">
        <w:rPr>
          <w:rFonts w:eastAsia="Calibri" w:cstheme="minorHAnsi"/>
          <w:color w:val="000000" w:themeColor="text1"/>
        </w:rPr>
        <w:t xml:space="preserve"> </w:t>
      </w:r>
      <w:r w:rsidR="00ED6396">
        <w:rPr>
          <w:rFonts w:eastAsia="Calibri" w:cstheme="minorHAnsi"/>
          <w:color w:val="000000" w:themeColor="text1"/>
        </w:rPr>
        <w:t>are</w:t>
      </w:r>
      <w:r w:rsidRPr="006E2FF3">
        <w:rPr>
          <w:rFonts w:eastAsia="Calibri" w:cstheme="minorHAnsi"/>
          <w:color w:val="000000" w:themeColor="text1"/>
        </w:rPr>
        <w:t xml:space="preserve"> usually designed with</w:t>
      </w:r>
      <w:r w:rsidR="00ED6396">
        <w:rPr>
          <w:rFonts w:eastAsia="Calibri" w:cstheme="minorHAnsi"/>
          <w:color w:val="000000" w:themeColor="text1"/>
        </w:rPr>
        <w:t xml:space="preserve"> a</w:t>
      </w:r>
      <w:r w:rsidRPr="006E2FF3">
        <w:rPr>
          <w:rFonts w:eastAsia="Calibri" w:cstheme="minorHAnsi"/>
          <w:color w:val="000000" w:themeColor="text1"/>
        </w:rPr>
        <w:t xml:space="preserve"> top-down approach, </w:t>
      </w:r>
      <w:r w:rsidR="001D796D" w:rsidRPr="006E2FF3">
        <w:rPr>
          <w:rFonts w:eastAsia="Calibri" w:cstheme="minorHAnsi"/>
          <w:color w:val="000000" w:themeColor="text1"/>
        </w:rPr>
        <w:t xml:space="preserve">which </w:t>
      </w:r>
      <w:r w:rsidRPr="006E2FF3">
        <w:rPr>
          <w:rFonts w:eastAsia="Calibri" w:cstheme="minorHAnsi"/>
          <w:color w:val="000000" w:themeColor="text1"/>
        </w:rPr>
        <w:t>impact</w:t>
      </w:r>
      <w:r w:rsidR="001D796D" w:rsidRPr="006E2FF3">
        <w:rPr>
          <w:rFonts w:eastAsia="Calibri" w:cstheme="minorHAnsi"/>
          <w:color w:val="000000" w:themeColor="text1"/>
        </w:rPr>
        <w:t>s</w:t>
      </w:r>
      <w:r w:rsidRPr="006E2FF3">
        <w:rPr>
          <w:rFonts w:eastAsia="Calibri" w:cstheme="minorHAnsi"/>
          <w:color w:val="000000" w:themeColor="text1"/>
        </w:rPr>
        <w:t xml:space="preserve"> on the ownership and continuity of</w:t>
      </w:r>
      <w:r w:rsidR="00D2204C">
        <w:rPr>
          <w:rFonts w:eastAsia="Calibri" w:cstheme="minorHAnsi"/>
          <w:color w:val="000000" w:themeColor="text1"/>
        </w:rPr>
        <w:t xml:space="preserve"> </w:t>
      </w:r>
      <w:r w:rsidRPr="006E2FF3">
        <w:rPr>
          <w:rFonts w:eastAsia="Calibri" w:cstheme="minorHAnsi"/>
          <w:color w:val="000000" w:themeColor="text1"/>
        </w:rPr>
        <w:t xml:space="preserve">organizations in connecting and using the platform. The IWSOP needs to ensure there consultation with stakeholders </w:t>
      </w:r>
      <w:r w:rsidR="00D2204C">
        <w:rPr>
          <w:rFonts w:eastAsia="Calibri" w:cstheme="minorHAnsi"/>
          <w:color w:val="000000" w:themeColor="text1"/>
        </w:rPr>
        <w:t>on the</w:t>
      </w:r>
      <w:r w:rsidRPr="006E2FF3">
        <w:rPr>
          <w:rFonts w:eastAsia="Calibri" w:cstheme="minorHAnsi"/>
          <w:color w:val="000000" w:themeColor="text1"/>
        </w:rPr>
        <w:t xml:space="preserve"> indicator</w:t>
      </w:r>
      <w:r w:rsidR="00D2204C">
        <w:rPr>
          <w:rFonts w:eastAsia="Calibri" w:cstheme="minorHAnsi"/>
          <w:color w:val="000000" w:themeColor="text1"/>
        </w:rPr>
        <w:t xml:space="preserve">s used </w:t>
      </w:r>
      <w:r w:rsidR="0028654C">
        <w:rPr>
          <w:rFonts w:eastAsia="Calibri" w:cstheme="minorHAnsi"/>
          <w:color w:val="000000" w:themeColor="text1"/>
        </w:rPr>
        <w:t>when categorizing actions</w:t>
      </w:r>
      <w:r w:rsidRPr="006E2FF3">
        <w:rPr>
          <w:rFonts w:eastAsia="Calibri" w:cstheme="minorHAnsi"/>
          <w:color w:val="000000" w:themeColor="text1"/>
        </w:rPr>
        <w:t xml:space="preserve"> and ensure there is a commitment </w:t>
      </w:r>
      <w:r w:rsidR="0028654C">
        <w:rPr>
          <w:rFonts w:eastAsia="Calibri" w:cstheme="minorHAnsi"/>
          <w:color w:val="000000" w:themeColor="text1"/>
        </w:rPr>
        <w:t>to</w:t>
      </w:r>
      <w:r w:rsidRPr="006E2FF3">
        <w:rPr>
          <w:rFonts w:eastAsia="Calibri" w:cstheme="minorHAnsi"/>
          <w:color w:val="000000" w:themeColor="text1"/>
        </w:rPr>
        <w:t xml:space="preserve"> the follow up actions (and its structure from the country level).  </w:t>
      </w:r>
      <w:r w:rsidR="001D796D" w:rsidRPr="006E2FF3">
        <w:rPr>
          <w:rFonts w:eastAsia="Calibri" w:cstheme="minorHAnsi"/>
          <w:color w:val="000000" w:themeColor="text1"/>
        </w:rPr>
        <w:t xml:space="preserve">The IWSOP is designed with a bottom-up approach. </w:t>
      </w:r>
    </w:p>
    <w:p w14:paraId="4B716036" w14:textId="5259959C" w:rsidR="00463A89" w:rsidRPr="006E2FF3" w:rsidRDefault="00463A89" w:rsidP="00463A89">
      <w:pPr>
        <w:pStyle w:val="ListParagraph"/>
        <w:numPr>
          <w:ilvl w:val="0"/>
          <w:numId w:val="26"/>
        </w:numPr>
        <w:spacing w:after="0" w:line="240" w:lineRule="auto"/>
        <w:rPr>
          <w:rFonts w:eastAsiaTheme="minorEastAsia" w:cstheme="minorHAnsi"/>
          <w:color w:val="000000" w:themeColor="text1"/>
        </w:rPr>
      </w:pPr>
      <w:r w:rsidRPr="006E2FF3">
        <w:rPr>
          <w:rFonts w:eastAsia="Calibri" w:cstheme="minorHAnsi"/>
          <w:color w:val="000000" w:themeColor="text1"/>
        </w:rPr>
        <w:t xml:space="preserve">Collection of information/data is voluntary therefore the benefit for the user needs to be clearly established. </w:t>
      </w:r>
      <w:r w:rsidR="003742BD">
        <w:rPr>
          <w:rFonts w:eastAsia="Calibri" w:cstheme="minorHAnsi"/>
          <w:color w:val="000000" w:themeColor="text1"/>
        </w:rPr>
        <w:t xml:space="preserve">The IWSOP will be implemented based on demand. It will have regional </w:t>
      </w:r>
      <w:r w:rsidR="00DB5E34">
        <w:rPr>
          <w:rFonts w:eastAsia="Calibri" w:cstheme="minorHAnsi"/>
          <w:color w:val="000000" w:themeColor="text1"/>
        </w:rPr>
        <w:t>framework and then countries with clear buy-in and commitment will set-up country level platforms</w:t>
      </w:r>
      <w:r w:rsidR="00174CEE">
        <w:rPr>
          <w:rFonts w:eastAsia="Calibri" w:cstheme="minorHAnsi"/>
          <w:color w:val="000000" w:themeColor="text1"/>
        </w:rPr>
        <w:t xml:space="preserve"> that can be designed in a locally relevant way</w:t>
      </w:r>
      <w:r w:rsidR="00DB5E34">
        <w:rPr>
          <w:rFonts w:eastAsia="Calibri" w:cstheme="minorHAnsi"/>
          <w:color w:val="000000" w:themeColor="text1"/>
        </w:rPr>
        <w:t xml:space="preserve">. </w:t>
      </w:r>
    </w:p>
    <w:p w14:paraId="5784E084" w14:textId="31D408E9" w:rsidR="00463A89" w:rsidRPr="006E2FF3" w:rsidRDefault="00463A89" w:rsidP="00463A89">
      <w:pPr>
        <w:pStyle w:val="ListParagraph"/>
        <w:numPr>
          <w:ilvl w:val="0"/>
          <w:numId w:val="26"/>
        </w:numPr>
        <w:spacing w:after="0" w:line="240" w:lineRule="auto"/>
        <w:rPr>
          <w:rFonts w:eastAsiaTheme="minorEastAsia" w:cstheme="minorHAnsi"/>
          <w:color w:val="000000" w:themeColor="text1"/>
        </w:rPr>
      </w:pPr>
      <w:r w:rsidRPr="006E2FF3">
        <w:rPr>
          <w:rFonts w:eastAsia="Calibri" w:cstheme="minorHAnsi"/>
          <w:color w:val="000000" w:themeColor="text1"/>
        </w:rPr>
        <w:t>Online data platforms often require</w:t>
      </w:r>
      <w:r w:rsidR="00DB5E34">
        <w:rPr>
          <w:rFonts w:eastAsia="Calibri" w:cstheme="minorHAnsi"/>
          <w:color w:val="000000" w:themeColor="text1"/>
        </w:rPr>
        <w:t xml:space="preserve"> the registering of</w:t>
      </w:r>
      <w:r w:rsidRPr="006E2FF3">
        <w:rPr>
          <w:rFonts w:eastAsia="Calibri" w:cstheme="minorHAnsi"/>
          <w:color w:val="000000" w:themeColor="text1"/>
        </w:rPr>
        <w:t xml:space="preserve"> detailed information, </w:t>
      </w:r>
      <w:r w:rsidR="00DB5E34">
        <w:rPr>
          <w:rFonts w:eastAsia="Calibri" w:cstheme="minorHAnsi"/>
          <w:color w:val="000000" w:themeColor="text1"/>
        </w:rPr>
        <w:t>with</w:t>
      </w:r>
      <w:r w:rsidRPr="006E2FF3">
        <w:rPr>
          <w:rFonts w:eastAsia="Calibri" w:cstheme="minorHAnsi"/>
          <w:color w:val="000000" w:themeColor="text1"/>
        </w:rPr>
        <w:t xml:space="preserve"> the process</w:t>
      </w:r>
      <w:r w:rsidR="00DB5E34">
        <w:rPr>
          <w:rFonts w:eastAsia="Calibri" w:cstheme="minorHAnsi"/>
          <w:color w:val="000000" w:themeColor="text1"/>
        </w:rPr>
        <w:t xml:space="preserve"> being</w:t>
      </w:r>
      <w:r w:rsidRPr="006E2FF3">
        <w:rPr>
          <w:rFonts w:eastAsia="Calibri" w:cstheme="minorHAnsi"/>
          <w:color w:val="000000" w:themeColor="text1"/>
        </w:rPr>
        <w:t xml:space="preserve"> quite complicated, making it difficult for stakeholders to use. The IWSOP requests for streamlined data: i) Organization name, ii) name of project, and iii) type of funding (donor/grant/ government funding/ Private/ etc.), and iv) water theme or indicators in which the action is related to.</w:t>
      </w:r>
    </w:p>
    <w:p w14:paraId="1FA60D2F" w14:textId="28004BC1" w:rsidR="00463A89" w:rsidRPr="006E2FF3" w:rsidRDefault="00463A89" w:rsidP="00463A89">
      <w:pPr>
        <w:pStyle w:val="ListParagraph"/>
        <w:numPr>
          <w:ilvl w:val="0"/>
          <w:numId w:val="26"/>
        </w:numPr>
        <w:spacing w:after="0" w:line="240" w:lineRule="auto"/>
        <w:rPr>
          <w:rFonts w:eastAsiaTheme="minorEastAsia" w:cstheme="minorHAnsi"/>
          <w:color w:val="000000" w:themeColor="text1"/>
        </w:rPr>
      </w:pPr>
      <w:r w:rsidRPr="006E2FF3">
        <w:rPr>
          <w:rFonts w:eastAsia="Calibri" w:cstheme="minorHAnsi"/>
          <w:color w:val="000000" w:themeColor="text1"/>
        </w:rPr>
        <w:t>Some existing programs are supported by a well-resourced organisation such as the UN, however, there is no clear advantage for other users or stakeholders.</w:t>
      </w:r>
      <w:r w:rsidR="00AF483E">
        <w:rPr>
          <w:rFonts w:eastAsia="Calibri" w:cstheme="minorHAnsi"/>
          <w:color w:val="000000" w:themeColor="text1"/>
        </w:rPr>
        <w:t xml:space="preserve"> The IWSOP aims to be a mult</w:t>
      </w:r>
      <w:r w:rsidR="009206CC">
        <w:rPr>
          <w:rFonts w:eastAsia="Calibri" w:cstheme="minorHAnsi"/>
          <w:color w:val="000000" w:themeColor="text1"/>
        </w:rPr>
        <w:t>i</w:t>
      </w:r>
      <w:r w:rsidR="00AF483E">
        <w:rPr>
          <w:rFonts w:eastAsia="Calibri" w:cstheme="minorHAnsi"/>
          <w:color w:val="000000" w:themeColor="text1"/>
        </w:rPr>
        <w:t>-stakeholder</w:t>
      </w:r>
      <w:r w:rsidR="00174CEE">
        <w:rPr>
          <w:rFonts w:eastAsia="Calibri" w:cstheme="minorHAnsi"/>
          <w:color w:val="000000" w:themeColor="text1"/>
        </w:rPr>
        <w:t xml:space="preserve"> program</w:t>
      </w:r>
      <w:r w:rsidR="00E1753D">
        <w:rPr>
          <w:rFonts w:eastAsia="Calibri" w:cstheme="minorHAnsi"/>
          <w:color w:val="000000" w:themeColor="text1"/>
        </w:rPr>
        <w:t xml:space="preserve"> with a clear advantage for all users. </w:t>
      </w:r>
      <w:r w:rsidR="00174CEE">
        <w:rPr>
          <w:rFonts w:eastAsia="Calibri" w:cstheme="minorHAnsi"/>
          <w:color w:val="000000" w:themeColor="text1"/>
        </w:rPr>
        <w:t xml:space="preserve"> </w:t>
      </w:r>
    </w:p>
    <w:p w14:paraId="405486C3" w14:textId="7A414184" w:rsidR="00463A89" w:rsidRPr="006E2FF3" w:rsidRDefault="00463A89" w:rsidP="00463A89">
      <w:pPr>
        <w:pStyle w:val="ListParagraph"/>
        <w:numPr>
          <w:ilvl w:val="0"/>
          <w:numId w:val="26"/>
        </w:numPr>
        <w:spacing w:after="0" w:line="240" w:lineRule="auto"/>
        <w:rPr>
          <w:rFonts w:eastAsiaTheme="minorEastAsia" w:cstheme="minorHAnsi"/>
          <w:color w:val="000000" w:themeColor="text1"/>
        </w:rPr>
      </w:pPr>
      <w:r w:rsidRPr="006E2FF3">
        <w:rPr>
          <w:rFonts w:eastAsia="Calibri" w:cstheme="minorHAnsi"/>
          <w:color w:val="000000" w:themeColor="text1"/>
        </w:rPr>
        <w:t>Some existing platforms link to global indicators such as the SDGs, but most do not link to global water security goals.</w:t>
      </w:r>
      <w:r w:rsidR="006A5203">
        <w:rPr>
          <w:rFonts w:eastAsia="Calibri" w:cstheme="minorHAnsi"/>
          <w:color w:val="000000" w:themeColor="text1"/>
        </w:rPr>
        <w:t xml:space="preserve"> The IWSOP links to water security goals. </w:t>
      </w:r>
    </w:p>
    <w:p w14:paraId="05C2B3A5" w14:textId="77777777" w:rsidR="00463A89" w:rsidRPr="006E2FF3" w:rsidRDefault="00463A89" w:rsidP="00463A89">
      <w:pPr>
        <w:pStyle w:val="ListParagraph"/>
        <w:numPr>
          <w:ilvl w:val="0"/>
          <w:numId w:val="26"/>
        </w:numPr>
        <w:spacing w:after="0" w:line="240" w:lineRule="auto"/>
        <w:rPr>
          <w:rFonts w:eastAsiaTheme="minorEastAsia" w:cstheme="minorHAnsi"/>
          <w:color w:val="000000" w:themeColor="text1"/>
        </w:rPr>
      </w:pPr>
      <w:r w:rsidRPr="006E2FF3">
        <w:rPr>
          <w:rFonts w:eastAsia="Calibri" w:cstheme="minorHAnsi"/>
          <w:color w:val="000000" w:themeColor="text1"/>
        </w:rPr>
        <w:t xml:space="preserve">Some existing monitoring platforms only focus on government initiatives and do not capture all contributors' activities (like CWP partners). The IWSOP’s aim is to acknowledge and recognise the contribution of all actors.  </w:t>
      </w:r>
    </w:p>
    <w:p w14:paraId="19727B63" w14:textId="55F6E0D9" w:rsidR="00463A89" w:rsidRPr="006E2FF3" w:rsidRDefault="00463A89" w:rsidP="00463A89">
      <w:pPr>
        <w:pStyle w:val="ListParagraph"/>
        <w:numPr>
          <w:ilvl w:val="0"/>
          <w:numId w:val="26"/>
        </w:numPr>
        <w:spacing w:after="0" w:line="240" w:lineRule="auto"/>
        <w:rPr>
          <w:rFonts w:eastAsiaTheme="minorEastAsia" w:cstheme="minorHAnsi"/>
          <w:color w:val="000000" w:themeColor="text1"/>
        </w:rPr>
      </w:pPr>
      <w:r w:rsidRPr="006E2FF3">
        <w:rPr>
          <w:rFonts w:cstheme="minorHAnsi"/>
        </w:rPr>
        <w:lastRenderedPageBreak/>
        <w:t>Focus group discussions are necessary to identify key stakeholders' actual needs and demand</w:t>
      </w:r>
      <w:r w:rsidR="00E1753D">
        <w:rPr>
          <w:rFonts w:cstheme="minorHAnsi"/>
        </w:rPr>
        <w:t>. The</w:t>
      </w:r>
      <w:r w:rsidRPr="006E2FF3">
        <w:rPr>
          <w:rFonts w:cstheme="minorHAnsi"/>
        </w:rPr>
        <w:t xml:space="preserve"> IWSOP </w:t>
      </w:r>
      <w:r w:rsidR="00E1753D">
        <w:rPr>
          <w:rFonts w:cstheme="minorHAnsi"/>
        </w:rPr>
        <w:t xml:space="preserve">will be designed and built based on extensive consultations to determine need and demand. </w:t>
      </w:r>
    </w:p>
    <w:p w14:paraId="57F45284" w14:textId="60DDA5E3" w:rsidR="00463A89" w:rsidRPr="006E2FF3" w:rsidRDefault="00463A89" w:rsidP="00463A89">
      <w:pPr>
        <w:pStyle w:val="ListParagraph"/>
        <w:numPr>
          <w:ilvl w:val="0"/>
          <w:numId w:val="26"/>
        </w:numPr>
        <w:spacing w:after="0" w:line="240" w:lineRule="auto"/>
        <w:rPr>
          <w:rFonts w:cstheme="minorHAnsi"/>
          <w:color w:val="000000" w:themeColor="text1"/>
        </w:rPr>
      </w:pPr>
      <w:r w:rsidRPr="006E2FF3">
        <w:rPr>
          <w:rFonts w:cstheme="minorHAnsi"/>
        </w:rPr>
        <w:t>Need to be clear on key assumptions and risks of the platform and develop mitigation strategies to address these risks.</w:t>
      </w:r>
      <w:r w:rsidR="00E1753D">
        <w:rPr>
          <w:rFonts w:cstheme="minorHAnsi"/>
        </w:rPr>
        <w:t xml:space="preserve"> These assumptions and risks of the IWSOP are summarized below and in the following section</w:t>
      </w:r>
    </w:p>
    <w:p w14:paraId="530E6BB7" w14:textId="1AE2DEA7" w:rsidR="00463A89" w:rsidRPr="006E2FF3" w:rsidRDefault="00463A89" w:rsidP="00463A89">
      <w:pPr>
        <w:pStyle w:val="ListParagraph"/>
        <w:numPr>
          <w:ilvl w:val="0"/>
          <w:numId w:val="26"/>
        </w:numPr>
        <w:spacing w:after="0" w:line="240" w:lineRule="auto"/>
        <w:rPr>
          <w:rFonts w:eastAsiaTheme="minorEastAsia" w:cstheme="minorHAnsi"/>
          <w:color w:val="000000" w:themeColor="text1"/>
        </w:rPr>
      </w:pPr>
      <w:r w:rsidRPr="006E2FF3">
        <w:rPr>
          <w:rFonts w:cstheme="minorHAnsi"/>
        </w:rPr>
        <w:t>Clear roles and responsibilities and adequate human resources are necessary. For example, who will undertake the follow up actions for the IWSOP.</w:t>
      </w:r>
      <w:r w:rsidR="00E1753D">
        <w:rPr>
          <w:rFonts w:cstheme="minorHAnsi"/>
        </w:rPr>
        <w:t xml:space="preserve"> There will be a dedicated position at the regional level to follow up on actions and an identified position at the country level. </w:t>
      </w:r>
    </w:p>
    <w:p w14:paraId="6B473C8C" w14:textId="23C486B9" w:rsidR="00463A89" w:rsidRPr="00C83C64" w:rsidRDefault="00463A89" w:rsidP="00C83C64">
      <w:pPr>
        <w:pStyle w:val="ListParagraph"/>
        <w:numPr>
          <w:ilvl w:val="0"/>
          <w:numId w:val="26"/>
        </w:numPr>
        <w:rPr>
          <w:rFonts w:cstheme="minorHAnsi"/>
          <w:lang w:val="en-AU"/>
        </w:rPr>
      </w:pPr>
      <w:r w:rsidRPr="006E2FF3">
        <w:rPr>
          <w:rFonts w:cstheme="minorHAnsi"/>
        </w:rPr>
        <w:t>The program needs to have a clear end point and clear incentive for it to be used.</w:t>
      </w:r>
      <w:r w:rsidR="00E1753D">
        <w:rPr>
          <w:rFonts w:cstheme="minorHAnsi"/>
        </w:rPr>
        <w:t xml:space="preserve"> The </w:t>
      </w:r>
      <w:r w:rsidR="00C83C64">
        <w:rPr>
          <w:rFonts w:cstheme="minorHAnsi"/>
        </w:rPr>
        <w:t xml:space="preserve">end point of the IWSOP is for improved </w:t>
      </w:r>
      <w:r w:rsidR="00C83C64" w:rsidRPr="00C83C64">
        <w:rPr>
          <w:rFonts w:cstheme="minorHAnsi"/>
          <w:lang w:val="en-AU"/>
        </w:rPr>
        <w:t>water security</w:t>
      </w:r>
      <w:r w:rsidR="00C83C64">
        <w:rPr>
          <w:rFonts w:cstheme="minorHAnsi"/>
          <w:lang w:val="en-AU"/>
        </w:rPr>
        <w:t xml:space="preserve"> to be</w:t>
      </w:r>
      <w:r w:rsidR="00C83C64" w:rsidRPr="00C83C64">
        <w:rPr>
          <w:rFonts w:cstheme="minorHAnsi"/>
          <w:lang w:val="en-AU"/>
        </w:rPr>
        <w:t xml:space="preserve"> achieved by each country, in transboundary basins, and the Pan Asia region.</w:t>
      </w:r>
    </w:p>
    <w:p w14:paraId="11D587FE" w14:textId="687469DE" w:rsidR="00C83C64" w:rsidRPr="00C83C64" w:rsidRDefault="00463A89" w:rsidP="00C83C64">
      <w:pPr>
        <w:pStyle w:val="ListParagraph"/>
        <w:numPr>
          <w:ilvl w:val="0"/>
          <w:numId w:val="26"/>
        </w:numPr>
        <w:spacing w:after="0" w:line="240" w:lineRule="auto"/>
        <w:rPr>
          <w:rFonts w:eastAsiaTheme="minorEastAsia" w:cstheme="minorHAnsi"/>
          <w:color w:val="000000" w:themeColor="text1"/>
        </w:rPr>
      </w:pPr>
      <w:r w:rsidRPr="006E2FF3">
        <w:rPr>
          <w:rFonts w:cstheme="minorHAnsi"/>
        </w:rPr>
        <w:t xml:space="preserve">The private sector may not be so interested in linking their actions to national policies and programs. </w:t>
      </w:r>
      <w:r w:rsidR="005659A8">
        <w:rPr>
          <w:rFonts w:cstheme="minorHAnsi"/>
        </w:rPr>
        <w:t xml:space="preserve">The IWSOP provides the opportunity for the private sector to </w:t>
      </w:r>
      <w:r w:rsidR="0037545A">
        <w:rPr>
          <w:rFonts w:cstheme="minorHAnsi"/>
        </w:rPr>
        <w:t xml:space="preserve">observe </w:t>
      </w:r>
      <w:r w:rsidR="005659A8">
        <w:rPr>
          <w:rFonts w:cstheme="minorHAnsi"/>
        </w:rPr>
        <w:t xml:space="preserve">how they part of </w:t>
      </w:r>
      <w:r w:rsidR="0037545A">
        <w:rPr>
          <w:rFonts w:cstheme="minorHAnsi"/>
        </w:rPr>
        <w:t xml:space="preserve">national and regional action that contributes to water </w:t>
      </w:r>
      <w:r w:rsidR="00411677">
        <w:rPr>
          <w:rFonts w:cstheme="minorHAnsi"/>
        </w:rPr>
        <w:t>security</w:t>
      </w:r>
      <w:r w:rsidR="0037545A">
        <w:rPr>
          <w:rFonts w:cstheme="minorHAnsi"/>
        </w:rPr>
        <w:t xml:space="preserve"> goals. The IWSOP also provides the opportunity to understand where there are gaps and where </w:t>
      </w:r>
      <w:r w:rsidR="00411677">
        <w:rPr>
          <w:rFonts w:cstheme="minorHAnsi"/>
        </w:rPr>
        <w:t xml:space="preserve">the private sector can make the strongest impact – assisting with their corporate social responsibility reporting and credentials. </w:t>
      </w:r>
    </w:p>
    <w:p w14:paraId="50CE338F" w14:textId="77777777" w:rsidR="00C83C64" w:rsidRPr="00C83C64" w:rsidRDefault="00463A89" w:rsidP="00C83C64">
      <w:pPr>
        <w:pStyle w:val="ListParagraph"/>
        <w:numPr>
          <w:ilvl w:val="0"/>
          <w:numId w:val="26"/>
        </w:numPr>
        <w:spacing w:after="0" w:line="240" w:lineRule="auto"/>
        <w:rPr>
          <w:rFonts w:eastAsiaTheme="minorEastAsia" w:cstheme="minorHAnsi"/>
          <w:color w:val="000000" w:themeColor="text1"/>
        </w:rPr>
      </w:pPr>
      <w:r w:rsidRPr="00C83C64">
        <w:rPr>
          <w:rFonts w:cstheme="minorHAnsi"/>
        </w:rPr>
        <w:t>Similar platforms are often very one dimensional. They need to be simple and easy to use, have a well-designed interface, provide rapid access and be animated for the user to understand their contribution and to add value to the user as an incentive to continue to use the program.</w:t>
      </w:r>
    </w:p>
    <w:p w14:paraId="1A2F2837" w14:textId="67711CAF" w:rsidR="00C83C64" w:rsidRPr="00C83C64" w:rsidRDefault="00463A89" w:rsidP="00C83C64">
      <w:pPr>
        <w:pStyle w:val="ListParagraph"/>
        <w:numPr>
          <w:ilvl w:val="0"/>
          <w:numId w:val="26"/>
        </w:numPr>
        <w:spacing w:after="0" w:line="240" w:lineRule="auto"/>
        <w:rPr>
          <w:rFonts w:eastAsiaTheme="minorEastAsia" w:cstheme="minorHAnsi"/>
          <w:color w:val="000000" w:themeColor="text1"/>
        </w:rPr>
      </w:pPr>
      <w:r w:rsidRPr="00C83C64">
        <w:rPr>
          <w:rFonts w:cstheme="minorHAnsi"/>
        </w:rPr>
        <w:t>Other platforms already exist - such as the Water Action Hub, and the IWRM Toolbox - and thus the IWSOP may be perceived to duplicate this activity and need/demand. As well as other survey tools under SDG 6.5.1, etc.</w:t>
      </w:r>
      <w:r w:rsidR="00C83C64" w:rsidRPr="00C83C64">
        <w:rPr>
          <w:rFonts w:cstheme="minorHAnsi"/>
        </w:rPr>
        <w:t xml:space="preserve"> A comparison of the IWSOP and similar existing platforms </w:t>
      </w:r>
      <w:r w:rsidR="00C83C64">
        <w:rPr>
          <w:rFonts w:cstheme="minorHAnsi"/>
        </w:rPr>
        <w:t>is included in Table 1 below</w:t>
      </w:r>
      <w:r w:rsidR="00C83C64" w:rsidRPr="00C83C64">
        <w:rPr>
          <w:rFonts w:cstheme="minorHAnsi"/>
        </w:rPr>
        <w:t xml:space="preserve"> highlight</w:t>
      </w:r>
      <w:r w:rsidR="00C83C64">
        <w:rPr>
          <w:rFonts w:cstheme="minorHAnsi"/>
        </w:rPr>
        <w:t>ing</w:t>
      </w:r>
      <w:r w:rsidR="00C83C64" w:rsidRPr="00C83C64">
        <w:rPr>
          <w:rFonts w:cstheme="minorHAnsi"/>
        </w:rPr>
        <w:t xml:space="preserve"> the strengths and multi-faceted approach of the IWSOP.</w:t>
      </w:r>
    </w:p>
    <w:p w14:paraId="7A547B9C" w14:textId="77777777" w:rsidR="00C83C64" w:rsidRPr="00C83C64" w:rsidRDefault="00C83C64" w:rsidP="00C83C64">
      <w:pPr>
        <w:pStyle w:val="ListParagraph"/>
        <w:spacing w:after="0" w:line="240" w:lineRule="auto"/>
        <w:rPr>
          <w:rFonts w:eastAsiaTheme="minorEastAsia" w:cstheme="minorHAnsi"/>
          <w:color w:val="000000" w:themeColor="text1"/>
        </w:rPr>
      </w:pPr>
    </w:p>
    <w:p w14:paraId="20015A59" w14:textId="5C1DB278" w:rsidR="009749E2" w:rsidRDefault="009749E2" w:rsidP="006E2FF3">
      <w:pPr>
        <w:jc w:val="both"/>
        <w:rPr>
          <w:rFonts w:asciiTheme="minorHAnsi" w:hAnsiTheme="minorHAnsi" w:cstheme="minorHAnsi"/>
          <w:b/>
          <w:bCs/>
          <w:sz w:val="22"/>
          <w:szCs w:val="22"/>
          <w:u w:val="single"/>
        </w:rPr>
      </w:pPr>
      <w:r w:rsidRPr="006E2FF3">
        <w:rPr>
          <w:rFonts w:asciiTheme="minorHAnsi" w:hAnsiTheme="minorHAnsi" w:cstheme="minorHAnsi"/>
          <w:b/>
          <w:bCs/>
          <w:sz w:val="22"/>
          <w:szCs w:val="22"/>
          <w:u w:val="single"/>
        </w:rPr>
        <w:t>Main assumptions of the IWSOP</w:t>
      </w:r>
    </w:p>
    <w:p w14:paraId="6C30383D" w14:textId="77777777" w:rsidR="006E2FF3" w:rsidRPr="006E2FF3" w:rsidRDefault="006E2FF3" w:rsidP="006E2FF3">
      <w:pPr>
        <w:jc w:val="both"/>
        <w:rPr>
          <w:rFonts w:asciiTheme="minorHAnsi" w:hAnsiTheme="minorHAnsi" w:cstheme="minorHAnsi"/>
          <w:b/>
          <w:bCs/>
          <w:sz w:val="22"/>
          <w:szCs w:val="22"/>
          <w:u w:val="single"/>
        </w:rPr>
      </w:pPr>
    </w:p>
    <w:p w14:paraId="4932BEEA" w14:textId="17A7EB7A" w:rsidR="00463A89" w:rsidRPr="006E2FF3" w:rsidRDefault="00463A89" w:rsidP="006E2FF3">
      <w:pPr>
        <w:jc w:val="both"/>
        <w:rPr>
          <w:rFonts w:asciiTheme="minorHAnsi" w:hAnsiTheme="minorHAnsi" w:cstheme="minorHAnsi"/>
          <w:sz w:val="22"/>
          <w:szCs w:val="22"/>
        </w:rPr>
      </w:pPr>
      <w:r w:rsidRPr="006E2FF3">
        <w:rPr>
          <w:rFonts w:asciiTheme="minorHAnsi" w:hAnsiTheme="minorHAnsi" w:cstheme="minorHAnsi"/>
          <w:sz w:val="22"/>
          <w:szCs w:val="22"/>
        </w:rPr>
        <w:t xml:space="preserve">The lessons learned from these initiatives assist with understanding and identifying the </w:t>
      </w:r>
      <w:r w:rsidRPr="006E2FF3">
        <w:rPr>
          <w:rFonts w:asciiTheme="minorHAnsi" w:hAnsiTheme="minorHAnsi" w:cstheme="minorHAnsi"/>
          <w:b/>
          <w:sz w:val="22"/>
          <w:szCs w:val="22"/>
        </w:rPr>
        <w:t>main assumptions</w:t>
      </w:r>
      <w:r w:rsidRPr="006E2FF3">
        <w:rPr>
          <w:rFonts w:asciiTheme="minorHAnsi" w:hAnsiTheme="minorHAnsi" w:cstheme="minorHAnsi"/>
          <w:sz w:val="22"/>
          <w:szCs w:val="22"/>
        </w:rPr>
        <w:t xml:space="preserve"> in the design of the IWSOP, which are as follows:</w:t>
      </w:r>
    </w:p>
    <w:p w14:paraId="12D3973A" w14:textId="77777777" w:rsidR="00A66773" w:rsidRPr="006E2FF3" w:rsidRDefault="00A66773" w:rsidP="006E2FF3">
      <w:pPr>
        <w:jc w:val="both"/>
        <w:rPr>
          <w:rFonts w:asciiTheme="minorHAnsi" w:hAnsiTheme="minorHAnsi" w:cstheme="minorHAnsi"/>
          <w:sz w:val="22"/>
          <w:szCs w:val="22"/>
        </w:rPr>
      </w:pPr>
    </w:p>
    <w:p w14:paraId="4B45F14B" w14:textId="77777777" w:rsidR="00463A89" w:rsidRPr="006E2FF3" w:rsidRDefault="00463A89" w:rsidP="00463A89">
      <w:pPr>
        <w:pStyle w:val="ListParagraph"/>
        <w:numPr>
          <w:ilvl w:val="0"/>
          <w:numId w:val="25"/>
        </w:numPr>
        <w:spacing w:after="0" w:line="240" w:lineRule="auto"/>
        <w:rPr>
          <w:rFonts w:eastAsiaTheme="minorEastAsia" w:cstheme="minorHAnsi"/>
        </w:rPr>
      </w:pPr>
      <w:r w:rsidRPr="006E2FF3">
        <w:rPr>
          <w:rFonts w:cstheme="minorHAnsi"/>
        </w:rPr>
        <w:t>The IWSOP will be beneficial for the identified stakeholders, and it should be designed to not only focus on big organizations, but also projects from small organizations. This can also be a good approach to engage CWP partners and to get acknowledgement from the country</w:t>
      </w:r>
    </w:p>
    <w:p w14:paraId="5546B252" w14:textId="77777777" w:rsidR="00463A89" w:rsidRPr="006E2FF3" w:rsidRDefault="00463A89" w:rsidP="006E2FF3">
      <w:pPr>
        <w:jc w:val="both"/>
        <w:rPr>
          <w:rFonts w:asciiTheme="minorHAnsi" w:hAnsiTheme="minorHAnsi" w:cstheme="minorHAnsi"/>
          <w:sz w:val="22"/>
          <w:szCs w:val="22"/>
        </w:rPr>
      </w:pPr>
    </w:p>
    <w:p w14:paraId="1433D918" w14:textId="77777777" w:rsidR="00463A89" w:rsidRPr="006E2FF3" w:rsidRDefault="00463A89" w:rsidP="00463A89">
      <w:pPr>
        <w:pStyle w:val="ListParagraph"/>
        <w:numPr>
          <w:ilvl w:val="0"/>
          <w:numId w:val="25"/>
        </w:numPr>
        <w:spacing w:after="0"/>
        <w:rPr>
          <w:rFonts w:eastAsiaTheme="minorEastAsia" w:cstheme="minorHAnsi"/>
        </w:rPr>
      </w:pPr>
      <w:r w:rsidRPr="006E2FF3">
        <w:rPr>
          <w:rFonts w:cstheme="minorHAnsi"/>
        </w:rPr>
        <w:t>GWP has credibility from the donor community and stakeholders to obtain the necessary funding and roll out such an initiative.</w:t>
      </w:r>
    </w:p>
    <w:p w14:paraId="241C3760" w14:textId="77777777" w:rsidR="00463A89" w:rsidRPr="006E2FF3" w:rsidRDefault="00463A89" w:rsidP="006E2FF3">
      <w:pPr>
        <w:jc w:val="both"/>
        <w:rPr>
          <w:rFonts w:asciiTheme="minorHAnsi" w:hAnsiTheme="minorHAnsi" w:cstheme="minorHAnsi"/>
          <w:sz w:val="22"/>
          <w:szCs w:val="22"/>
        </w:rPr>
      </w:pPr>
    </w:p>
    <w:p w14:paraId="6985268E" w14:textId="34B7733B" w:rsidR="00463A89" w:rsidRPr="006E2FF3" w:rsidRDefault="00463A89" w:rsidP="00463A89">
      <w:pPr>
        <w:pStyle w:val="ListParagraph"/>
        <w:numPr>
          <w:ilvl w:val="0"/>
          <w:numId w:val="25"/>
        </w:numPr>
        <w:spacing w:after="0"/>
        <w:rPr>
          <w:rFonts w:eastAsiaTheme="minorEastAsia" w:cstheme="minorHAnsi"/>
        </w:rPr>
      </w:pPr>
      <w:r w:rsidRPr="006E2FF3">
        <w:rPr>
          <w:rFonts w:cstheme="minorHAnsi"/>
        </w:rPr>
        <w:t xml:space="preserve">The donor community will see the value in the platform. (i.e., donor community prefer to fund actions not a platform that tracks action). </w:t>
      </w:r>
      <w:r w:rsidR="00A9289B" w:rsidRPr="006E2FF3">
        <w:rPr>
          <w:rFonts w:cstheme="minorHAnsi"/>
        </w:rPr>
        <w:t>E.g.</w:t>
      </w:r>
      <w:r w:rsidRPr="006E2FF3">
        <w:rPr>
          <w:rFonts w:cstheme="minorHAnsi"/>
        </w:rPr>
        <w:t xml:space="preserve"> </w:t>
      </w:r>
      <w:r w:rsidR="00A9289B" w:rsidRPr="006E2FF3">
        <w:rPr>
          <w:rFonts w:cstheme="minorHAnsi"/>
        </w:rPr>
        <w:t>i</w:t>
      </w:r>
      <w:r w:rsidRPr="006E2FF3">
        <w:rPr>
          <w:rFonts w:cstheme="minorHAnsi"/>
        </w:rPr>
        <w:t>f platforms exist where funding has been provided by donors.</w:t>
      </w:r>
    </w:p>
    <w:p w14:paraId="3424F6C5" w14:textId="77777777" w:rsidR="00463A89" w:rsidRPr="006E2FF3" w:rsidRDefault="00463A89" w:rsidP="006E2FF3">
      <w:pPr>
        <w:jc w:val="both"/>
        <w:rPr>
          <w:rFonts w:asciiTheme="minorHAnsi" w:hAnsiTheme="minorHAnsi" w:cstheme="minorHAnsi"/>
          <w:sz w:val="22"/>
          <w:szCs w:val="22"/>
        </w:rPr>
      </w:pPr>
    </w:p>
    <w:p w14:paraId="091BAD99" w14:textId="77777777" w:rsidR="00463A89" w:rsidRPr="006E2FF3" w:rsidRDefault="00463A89" w:rsidP="00463A89">
      <w:pPr>
        <w:pStyle w:val="ListParagraph"/>
        <w:numPr>
          <w:ilvl w:val="0"/>
          <w:numId w:val="25"/>
        </w:numPr>
        <w:spacing w:after="0"/>
        <w:rPr>
          <w:rFonts w:eastAsiaTheme="minorEastAsia" w:cstheme="minorHAnsi"/>
        </w:rPr>
      </w:pPr>
      <w:r w:rsidRPr="006E2FF3">
        <w:rPr>
          <w:rFonts w:cstheme="minorHAnsi"/>
        </w:rPr>
        <w:t>Stakeholders engaged in the program will use the information available from the platform.</w:t>
      </w:r>
    </w:p>
    <w:p w14:paraId="05DF8BBF" w14:textId="77777777" w:rsidR="00463A89" w:rsidRPr="006E2FF3" w:rsidRDefault="00463A89" w:rsidP="006E2FF3">
      <w:pPr>
        <w:jc w:val="both"/>
        <w:rPr>
          <w:rFonts w:asciiTheme="minorHAnsi" w:hAnsiTheme="minorHAnsi" w:cstheme="minorHAnsi"/>
          <w:sz w:val="22"/>
          <w:szCs w:val="22"/>
        </w:rPr>
      </w:pPr>
    </w:p>
    <w:p w14:paraId="290514D7" w14:textId="77777777" w:rsidR="00A9289B" w:rsidRPr="006E2FF3" w:rsidRDefault="00463A89" w:rsidP="00463A89">
      <w:pPr>
        <w:pStyle w:val="ListParagraph"/>
        <w:numPr>
          <w:ilvl w:val="0"/>
          <w:numId w:val="25"/>
        </w:numPr>
        <w:spacing w:after="0"/>
        <w:rPr>
          <w:rFonts w:eastAsiaTheme="minorEastAsia" w:cstheme="minorHAnsi"/>
        </w:rPr>
      </w:pPr>
      <w:r w:rsidRPr="006E2FF3">
        <w:rPr>
          <w:rFonts w:cstheme="minorHAnsi"/>
        </w:rPr>
        <w:t>GWP has the mandate to roll out the platform.</w:t>
      </w:r>
    </w:p>
    <w:p w14:paraId="42FD3BF2" w14:textId="77777777" w:rsidR="00A9289B" w:rsidRPr="006E2FF3" w:rsidRDefault="00A9289B" w:rsidP="00A9289B">
      <w:pPr>
        <w:pStyle w:val="ListParagraph"/>
        <w:rPr>
          <w:rFonts w:cstheme="minorHAnsi"/>
        </w:rPr>
      </w:pPr>
    </w:p>
    <w:p w14:paraId="31CDEA06" w14:textId="2E15ECEF" w:rsidR="00C56C42" w:rsidRPr="008735FF" w:rsidRDefault="00A9289B" w:rsidP="00D96724">
      <w:pPr>
        <w:pStyle w:val="ListParagraph"/>
        <w:numPr>
          <w:ilvl w:val="0"/>
          <w:numId w:val="25"/>
        </w:numPr>
        <w:spacing w:after="0"/>
        <w:rPr>
          <w:rFonts w:eastAsiaTheme="minorEastAsia"/>
        </w:rPr>
      </w:pPr>
      <w:r w:rsidRPr="008735FF">
        <w:rPr>
          <w:rFonts w:cstheme="minorHAnsi"/>
        </w:rPr>
        <w:t>There is s</w:t>
      </w:r>
      <w:r w:rsidR="00463A89" w:rsidRPr="008735FF">
        <w:rPr>
          <w:rFonts w:cstheme="minorHAnsi"/>
        </w:rPr>
        <w:t>ufficient human and financial resources</w:t>
      </w:r>
      <w:r w:rsidRPr="008735FF">
        <w:rPr>
          <w:rFonts w:cstheme="minorHAnsi"/>
        </w:rPr>
        <w:t xml:space="preserve"> available</w:t>
      </w:r>
      <w:r w:rsidR="00463A89" w:rsidRPr="008735FF">
        <w:rPr>
          <w:rFonts w:cstheme="minorHAnsi"/>
        </w:rPr>
        <w:t xml:space="preserve"> to implement the </w:t>
      </w:r>
      <w:r w:rsidRPr="008735FF">
        <w:rPr>
          <w:rFonts w:cstheme="minorHAnsi"/>
        </w:rPr>
        <w:t>program</w:t>
      </w:r>
      <w:r w:rsidR="00463A89" w:rsidRPr="008735FF">
        <w:rPr>
          <w:rFonts w:cstheme="minorHAnsi"/>
        </w:rPr>
        <w:t>. (For example, is one position per country enough? Questions: who in CWP will do this, do they agree with this responsibility, do they have enough time?).</w:t>
      </w:r>
    </w:p>
    <w:p w14:paraId="41438559" w14:textId="77777777" w:rsidR="00C56C42" w:rsidRDefault="00C56C42" w:rsidP="00C56C42">
      <w:pPr>
        <w:rPr>
          <w:rFonts w:eastAsiaTheme="minorEastAsia"/>
        </w:rPr>
      </w:pPr>
    </w:p>
    <w:p w14:paraId="0AEFBAB7" w14:textId="77777777" w:rsidR="00C56C42" w:rsidRDefault="00C56C42" w:rsidP="00C56C42">
      <w:pPr>
        <w:rPr>
          <w:rFonts w:eastAsiaTheme="minorEastAsia"/>
        </w:rPr>
      </w:pPr>
    </w:p>
    <w:p w14:paraId="6FE94133" w14:textId="77777777" w:rsidR="00C56C42" w:rsidRPr="00C56C42" w:rsidRDefault="00C56C42" w:rsidP="00C56C42">
      <w:pPr>
        <w:rPr>
          <w:rFonts w:eastAsiaTheme="minorEastAsia"/>
        </w:rPr>
      </w:pPr>
    </w:p>
    <w:p w14:paraId="61CACD96" w14:textId="77777777" w:rsidR="003F1A0F" w:rsidRDefault="003F1A0F" w:rsidP="00D27590">
      <w:pPr>
        <w:pStyle w:val="Heading1"/>
        <w:sectPr w:rsidR="003F1A0F" w:rsidSect="00B556A5">
          <w:pgSz w:w="11909" w:h="16834" w:code="9"/>
          <w:pgMar w:top="1418" w:right="1134" w:bottom="1134" w:left="1418" w:header="851" w:footer="567" w:gutter="0"/>
          <w:pgNumType w:start="6"/>
          <w:cols w:space="720"/>
          <w:docGrid w:linePitch="360"/>
        </w:sectPr>
      </w:pPr>
    </w:p>
    <w:p w14:paraId="0A9E5C68" w14:textId="1CD5AFF5" w:rsidR="009E3E89" w:rsidRDefault="009E3E89" w:rsidP="00D27590">
      <w:pPr>
        <w:pStyle w:val="Heading1"/>
      </w:pPr>
      <w:bookmarkStart w:id="7" w:name="_Toc93398989"/>
      <w:r>
        <w:lastRenderedPageBreak/>
        <w:t xml:space="preserve">Unique characteristics of the IWSOP and comparison with </w:t>
      </w:r>
      <w:r w:rsidR="00370549">
        <w:t>similar</w:t>
      </w:r>
      <w:r>
        <w:t xml:space="preserve"> existing platforms</w:t>
      </w:r>
      <w:bookmarkEnd w:id="7"/>
    </w:p>
    <w:p w14:paraId="0B5B97D1" w14:textId="77777777" w:rsidR="006E2FF3" w:rsidRDefault="006E2FF3" w:rsidP="006E2FF3">
      <w:pPr>
        <w:rPr>
          <w:lang w:val="en-US"/>
        </w:rPr>
      </w:pPr>
    </w:p>
    <w:p w14:paraId="77EFAF26" w14:textId="0B40D0EF" w:rsidR="006E2FF3" w:rsidRDefault="00CD52F0" w:rsidP="006E2FF3">
      <w:pPr>
        <w:jc w:val="both"/>
        <w:rPr>
          <w:rFonts w:asciiTheme="minorHAnsi" w:hAnsiTheme="minorHAnsi" w:cstheme="minorHAnsi"/>
          <w:sz w:val="22"/>
          <w:szCs w:val="22"/>
        </w:rPr>
      </w:pPr>
      <w:r>
        <w:rPr>
          <w:rFonts w:asciiTheme="minorHAnsi" w:hAnsiTheme="minorHAnsi" w:cstheme="minorHAnsi"/>
          <w:sz w:val="22"/>
          <w:szCs w:val="22"/>
        </w:rPr>
        <w:t xml:space="preserve">The IWSOP </w:t>
      </w:r>
      <w:r w:rsidR="00FC2873">
        <w:rPr>
          <w:rFonts w:asciiTheme="minorHAnsi" w:hAnsiTheme="minorHAnsi" w:cstheme="minorHAnsi"/>
          <w:sz w:val="22"/>
          <w:szCs w:val="22"/>
        </w:rPr>
        <w:t xml:space="preserve">uses a </w:t>
      </w:r>
      <w:r w:rsidR="001A0D2A">
        <w:rPr>
          <w:rFonts w:asciiTheme="minorHAnsi" w:hAnsiTheme="minorHAnsi" w:cstheme="minorHAnsi"/>
          <w:sz w:val="22"/>
          <w:szCs w:val="22"/>
        </w:rPr>
        <w:t>bottom</w:t>
      </w:r>
      <w:r w:rsidR="00FC2873">
        <w:rPr>
          <w:rFonts w:asciiTheme="minorHAnsi" w:hAnsiTheme="minorHAnsi" w:cstheme="minorHAnsi"/>
          <w:sz w:val="22"/>
          <w:szCs w:val="22"/>
        </w:rPr>
        <w:t xml:space="preserve">-up approach and </w:t>
      </w:r>
      <w:r w:rsidR="001E219D">
        <w:rPr>
          <w:rFonts w:asciiTheme="minorHAnsi" w:hAnsiTheme="minorHAnsi" w:cstheme="minorHAnsi"/>
          <w:sz w:val="22"/>
          <w:szCs w:val="22"/>
        </w:rPr>
        <w:t>through it being</w:t>
      </w:r>
      <w:r w:rsidR="00FC2873">
        <w:rPr>
          <w:rFonts w:asciiTheme="minorHAnsi" w:hAnsiTheme="minorHAnsi" w:cstheme="minorHAnsi"/>
          <w:sz w:val="22"/>
          <w:szCs w:val="22"/>
        </w:rPr>
        <w:t xml:space="preserve"> </w:t>
      </w:r>
      <w:r w:rsidR="001A0D2A">
        <w:rPr>
          <w:rFonts w:asciiTheme="minorHAnsi" w:hAnsiTheme="minorHAnsi" w:cstheme="minorHAnsi"/>
          <w:sz w:val="22"/>
          <w:szCs w:val="22"/>
        </w:rPr>
        <w:t>intuitive</w:t>
      </w:r>
      <w:r w:rsidR="00FC2873">
        <w:rPr>
          <w:rFonts w:asciiTheme="minorHAnsi" w:hAnsiTheme="minorHAnsi" w:cstheme="minorHAnsi"/>
          <w:sz w:val="22"/>
          <w:szCs w:val="22"/>
        </w:rPr>
        <w:t xml:space="preserve"> and adaptive </w:t>
      </w:r>
      <w:r w:rsidR="00B97AA4">
        <w:rPr>
          <w:rFonts w:asciiTheme="minorHAnsi" w:hAnsiTheme="minorHAnsi" w:cstheme="minorHAnsi"/>
          <w:sz w:val="22"/>
          <w:szCs w:val="22"/>
        </w:rPr>
        <w:t xml:space="preserve">it is able to be designed so that it has </w:t>
      </w:r>
      <w:r w:rsidR="00E50C07">
        <w:rPr>
          <w:rFonts w:asciiTheme="minorHAnsi" w:hAnsiTheme="minorHAnsi" w:cstheme="minorHAnsi"/>
          <w:sz w:val="22"/>
          <w:szCs w:val="22"/>
        </w:rPr>
        <w:t xml:space="preserve">local </w:t>
      </w:r>
      <w:r w:rsidR="001A0D2A">
        <w:rPr>
          <w:rFonts w:asciiTheme="minorHAnsi" w:hAnsiTheme="minorHAnsi" w:cstheme="minorHAnsi"/>
          <w:sz w:val="22"/>
          <w:szCs w:val="22"/>
        </w:rPr>
        <w:t>relevan</w:t>
      </w:r>
      <w:r w:rsidR="00B97AA4">
        <w:rPr>
          <w:rFonts w:asciiTheme="minorHAnsi" w:hAnsiTheme="minorHAnsi" w:cstheme="minorHAnsi"/>
          <w:sz w:val="22"/>
          <w:szCs w:val="22"/>
        </w:rPr>
        <w:t>ce</w:t>
      </w:r>
      <w:r w:rsidR="00E50C07">
        <w:rPr>
          <w:rFonts w:asciiTheme="minorHAnsi" w:hAnsiTheme="minorHAnsi" w:cstheme="minorHAnsi"/>
          <w:sz w:val="22"/>
          <w:szCs w:val="22"/>
        </w:rPr>
        <w:t xml:space="preserve">. </w:t>
      </w:r>
      <w:r w:rsidR="00766F96">
        <w:rPr>
          <w:rFonts w:asciiTheme="minorHAnsi" w:hAnsiTheme="minorHAnsi" w:cstheme="minorHAnsi"/>
          <w:sz w:val="22"/>
          <w:szCs w:val="22"/>
        </w:rPr>
        <w:t xml:space="preserve">Whilst the IIWSOP </w:t>
      </w:r>
      <w:r w:rsidR="001A0D2A">
        <w:rPr>
          <w:rFonts w:asciiTheme="minorHAnsi" w:hAnsiTheme="minorHAnsi" w:cstheme="minorHAnsi"/>
          <w:sz w:val="22"/>
          <w:szCs w:val="22"/>
        </w:rPr>
        <w:t xml:space="preserve">may </w:t>
      </w:r>
      <w:r w:rsidR="002D43C5">
        <w:rPr>
          <w:rFonts w:asciiTheme="minorHAnsi" w:hAnsiTheme="minorHAnsi" w:cstheme="minorHAnsi"/>
          <w:sz w:val="22"/>
          <w:szCs w:val="22"/>
        </w:rPr>
        <w:t>appear</w:t>
      </w:r>
      <w:r w:rsidR="001A0D2A">
        <w:rPr>
          <w:rFonts w:asciiTheme="minorHAnsi" w:hAnsiTheme="minorHAnsi" w:cstheme="minorHAnsi"/>
          <w:sz w:val="22"/>
          <w:szCs w:val="22"/>
        </w:rPr>
        <w:t xml:space="preserve"> </w:t>
      </w:r>
      <w:r w:rsidR="00766F96">
        <w:rPr>
          <w:rFonts w:asciiTheme="minorHAnsi" w:hAnsiTheme="minorHAnsi" w:cstheme="minorHAnsi"/>
          <w:sz w:val="22"/>
          <w:szCs w:val="22"/>
        </w:rPr>
        <w:t xml:space="preserve">similar to other </w:t>
      </w:r>
      <w:r w:rsidR="001A0D2A">
        <w:rPr>
          <w:rFonts w:asciiTheme="minorHAnsi" w:hAnsiTheme="minorHAnsi" w:cstheme="minorHAnsi"/>
          <w:sz w:val="22"/>
          <w:szCs w:val="22"/>
        </w:rPr>
        <w:t>platforms</w:t>
      </w:r>
      <w:r w:rsidR="002D43C5">
        <w:rPr>
          <w:rFonts w:asciiTheme="minorHAnsi" w:hAnsiTheme="minorHAnsi" w:cstheme="minorHAnsi"/>
          <w:sz w:val="22"/>
          <w:szCs w:val="22"/>
        </w:rPr>
        <w:t xml:space="preserve"> at a first glance,</w:t>
      </w:r>
      <w:r w:rsidR="00766F96">
        <w:rPr>
          <w:rFonts w:asciiTheme="minorHAnsi" w:hAnsiTheme="minorHAnsi" w:cstheme="minorHAnsi"/>
          <w:sz w:val="22"/>
          <w:szCs w:val="22"/>
        </w:rPr>
        <w:t xml:space="preserve"> such as the Water Action Hub,</w:t>
      </w:r>
      <w:r w:rsidR="00EB380E">
        <w:rPr>
          <w:rFonts w:asciiTheme="minorHAnsi" w:hAnsiTheme="minorHAnsi" w:cstheme="minorHAnsi"/>
          <w:sz w:val="22"/>
          <w:szCs w:val="22"/>
        </w:rPr>
        <w:t xml:space="preserve"> the A</w:t>
      </w:r>
      <w:r w:rsidR="00766F96">
        <w:rPr>
          <w:rFonts w:asciiTheme="minorHAnsi" w:hAnsiTheme="minorHAnsi" w:cstheme="minorHAnsi"/>
          <w:sz w:val="22"/>
          <w:szCs w:val="22"/>
        </w:rPr>
        <w:t>DB e-Market Place and the GWP Toolbox and Action Hub</w:t>
      </w:r>
      <w:r w:rsidR="002D43C5">
        <w:rPr>
          <w:rFonts w:asciiTheme="minorHAnsi" w:hAnsiTheme="minorHAnsi" w:cstheme="minorHAnsi"/>
          <w:sz w:val="22"/>
          <w:szCs w:val="22"/>
        </w:rPr>
        <w:t>,</w:t>
      </w:r>
      <w:r w:rsidR="00EB380E">
        <w:rPr>
          <w:rFonts w:asciiTheme="minorHAnsi" w:hAnsiTheme="minorHAnsi" w:cstheme="minorHAnsi"/>
          <w:sz w:val="22"/>
          <w:szCs w:val="22"/>
        </w:rPr>
        <w:t xml:space="preserve"> when comparing its strategic and </w:t>
      </w:r>
      <w:r w:rsidR="00154072">
        <w:rPr>
          <w:rFonts w:asciiTheme="minorHAnsi" w:hAnsiTheme="minorHAnsi" w:cstheme="minorHAnsi"/>
          <w:sz w:val="22"/>
          <w:szCs w:val="22"/>
        </w:rPr>
        <w:t>technical</w:t>
      </w:r>
      <w:r w:rsidR="00EB380E">
        <w:rPr>
          <w:rFonts w:asciiTheme="minorHAnsi" w:hAnsiTheme="minorHAnsi" w:cstheme="minorHAnsi"/>
          <w:sz w:val="22"/>
          <w:szCs w:val="22"/>
        </w:rPr>
        <w:t xml:space="preserve"> </w:t>
      </w:r>
      <w:r w:rsidR="00154072">
        <w:rPr>
          <w:rFonts w:asciiTheme="minorHAnsi" w:hAnsiTheme="minorHAnsi" w:cstheme="minorHAnsi"/>
          <w:sz w:val="22"/>
          <w:szCs w:val="22"/>
        </w:rPr>
        <w:t>features</w:t>
      </w:r>
      <w:r w:rsidR="00EB380E">
        <w:rPr>
          <w:rFonts w:asciiTheme="minorHAnsi" w:hAnsiTheme="minorHAnsi" w:cstheme="minorHAnsi"/>
          <w:sz w:val="22"/>
          <w:szCs w:val="22"/>
        </w:rPr>
        <w:t xml:space="preserve"> the IWSOP</w:t>
      </w:r>
      <w:r w:rsidR="00154072">
        <w:rPr>
          <w:rFonts w:asciiTheme="minorHAnsi" w:hAnsiTheme="minorHAnsi" w:cstheme="minorHAnsi"/>
          <w:sz w:val="22"/>
          <w:szCs w:val="22"/>
        </w:rPr>
        <w:t xml:space="preserve">’s </w:t>
      </w:r>
      <w:r w:rsidR="00D209FC">
        <w:rPr>
          <w:rFonts w:asciiTheme="minorHAnsi" w:hAnsiTheme="minorHAnsi" w:cstheme="minorHAnsi"/>
          <w:sz w:val="22"/>
          <w:szCs w:val="22"/>
        </w:rPr>
        <w:t xml:space="preserve">has </w:t>
      </w:r>
      <w:r w:rsidR="00154072">
        <w:rPr>
          <w:rFonts w:asciiTheme="minorHAnsi" w:hAnsiTheme="minorHAnsi" w:cstheme="minorHAnsi"/>
          <w:sz w:val="22"/>
          <w:szCs w:val="22"/>
        </w:rPr>
        <w:t xml:space="preserve">unique characteristics </w:t>
      </w:r>
      <w:r w:rsidR="00D209FC">
        <w:rPr>
          <w:rFonts w:asciiTheme="minorHAnsi" w:hAnsiTheme="minorHAnsi" w:cstheme="minorHAnsi"/>
          <w:sz w:val="22"/>
          <w:szCs w:val="22"/>
        </w:rPr>
        <w:t xml:space="preserve">that ensure its sustainability, scalability, replicability and relevance. </w:t>
      </w:r>
      <w:r w:rsidR="00967040">
        <w:rPr>
          <w:rFonts w:asciiTheme="minorHAnsi" w:hAnsiTheme="minorHAnsi" w:cstheme="minorHAnsi"/>
          <w:sz w:val="22"/>
          <w:szCs w:val="22"/>
        </w:rPr>
        <w:t>Table 1 provides a detailed analysis of the</w:t>
      </w:r>
      <w:r w:rsidR="00370549">
        <w:rPr>
          <w:rFonts w:asciiTheme="minorHAnsi" w:hAnsiTheme="minorHAnsi" w:cstheme="minorHAnsi"/>
          <w:sz w:val="22"/>
          <w:szCs w:val="22"/>
        </w:rPr>
        <w:t xml:space="preserve"> differences between similar existing platforms and the IWSOP, highlight the strengths and multi-faceted approach of the IWSOP.</w:t>
      </w:r>
    </w:p>
    <w:p w14:paraId="48ADD309" w14:textId="77777777" w:rsidR="001A0D2A" w:rsidRDefault="001A0D2A" w:rsidP="006E2FF3">
      <w:pPr>
        <w:jc w:val="both"/>
        <w:rPr>
          <w:rFonts w:asciiTheme="minorHAnsi" w:hAnsiTheme="minorHAnsi" w:cstheme="minorHAnsi"/>
          <w:sz w:val="22"/>
          <w:szCs w:val="22"/>
        </w:rPr>
      </w:pPr>
    </w:p>
    <w:p w14:paraId="5F717A4C" w14:textId="77777777" w:rsidR="001A0D2A" w:rsidRPr="000F6FD1" w:rsidRDefault="001A0D2A" w:rsidP="006E2FF3">
      <w:pPr>
        <w:jc w:val="both"/>
        <w:rPr>
          <w:rFonts w:asciiTheme="minorHAnsi" w:hAnsiTheme="minorHAnsi" w:cstheme="minorHAnsi"/>
          <w:sz w:val="22"/>
          <w:szCs w:val="22"/>
        </w:rPr>
      </w:pPr>
    </w:p>
    <w:p w14:paraId="7F7D4ACF" w14:textId="5C4C282A" w:rsidR="00967040" w:rsidRPr="00967040" w:rsidRDefault="00967040" w:rsidP="00967040">
      <w:pPr>
        <w:jc w:val="center"/>
        <w:rPr>
          <w:rFonts w:asciiTheme="minorHAnsi" w:hAnsiTheme="minorHAnsi" w:cstheme="minorHAnsi"/>
          <w:b/>
          <w:bCs/>
        </w:rPr>
      </w:pPr>
      <w:r>
        <w:rPr>
          <w:rFonts w:asciiTheme="minorHAnsi" w:hAnsiTheme="minorHAnsi" w:cstheme="minorHAnsi"/>
          <w:b/>
          <w:bCs/>
        </w:rPr>
        <w:t>Table</w:t>
      </w:r>
      <w:r w:rsidRPr="00967040">
        <w:rPr>
          <w:rFonts w:asciiTheme="minorHAnsi" w:hAnsiTheme="minorHAnsi" w:cstheme="minorHAnsi"/>
          <w:b/>
          <w:bCs/>
        </w:rPr>
        <w:t xml:space="preserve"> 1</w:t>
      </w:r>
      <w:r w:rsidR="00D87377">
        <w:rPr>
          <w:rFonts w:asciiTheme="minorHAnsi" w:hAnsiTheme="minorHAnsi" w:cstheme="minorHAnsi"/>
          <w:b/>
          <w:bCs/>
        </w:rPr>
        <w:t>:</w:t>
      </w:r>
      <w:r w:rsidRPr="00967040">
        <w:rPr>
          <w:rFonts w:asciiTheme="minorHAnsi" w:hAnsiTheme="minorHAnsi" w:cstheme="minorHAnsi"/>
          <w:b/>
          <w:bCs/>
        </w:rPr>
        <w:t xml:space="preserve"> </w:t>
      </w:r>
      <w:r>
        <w:rPr>
          <w:rFonts w:asciiTheme="minorHAnsi" w:hAnsiTheme="minorHAnsi" w:cstheme="minorHAnsi"/>
          <w:b/>
          <w:bCs/>
        </w:rPr>
        <w:t>Comparison of</w:t>
      </w:r>
      <w:r w:rsidR="00D87377">
        <w:rPr>
          <w:rFonts w:asciiTheme="minorHAnsi" w:hAnsiTheme="minorHAnsi" w:cstheme="minorHAnsi"/>
          <w:b/>
          <w:bCs/>
        </w:rPr>
        <w:t xml:space="preserve"> the IWSOP with</w:t>
      </w:r>
      <w:r>
        <w:rPr>
          <w:rFonts w:asciiTheme="minorHAnsi" w:hAnsiTheme="minorHAnsi" w:cstheme="minorHAnsi"/>
          <w:b/>
          <w:bCs/>
        </w:rPr>
        <w:t xml:space="preserve"> similar </w:t>
      </w:r>
      <w:r w:rsidR="00370549">
        <w:rPr>
          <w:rFonts w:asciiTheme="minorHAnsi" w:hAnsiTheme="minorHAnsi" w:cstheme="minorHAnsi"/>
          <w:b/>
          <w:bCs/>
        </w:rPr>
        <w:t xml:space="preserve">existing </w:t>
      </w:r>
      <w:r>
        <w:rPr>
          <w:rFonts w:asciiTheme="minorHAnsi" w:hAnsiTheme="minorHAnsi" w:cstheme="minorHAnsi"/>
          <w:b/>
          <w:bCs/>
        </w:rPr>
        <w:t>platforms</w:t>
      </w:r>
    </w:p>
    <w:p w14:paraId="411F3127" w14:textId="77777777" w:rsidR="006E2FF3" w:rsidRDefault="006E2FF3" w:rsidP="006E2FF3">
      <w:pPr>
        <w:spacing w:line="259" w:lineRule="auto"/>
        <w:jc w:val="both"/>
        <w:rPr>
          <w:rFonts w:asciiTheme="minorHAnsi" w:eastAsia="Calibri" w:hAnsiTheme="minorHAnsi" w:cstheme="minorHAnsi"/>
          <w:color w:val="000000" w:themeColor="text1"/>
          <w:sz w:val="22"/>
          <w:szCs w:val="22"/>
        </w:rPr>
      </w:pPr>
    </w:p>
    <w:tbl>
      <w:tblPr>
        <w:tblW w:w="9460" w:type="dxa"/>
        <w:tblLook w:val="04A0" w:firstRow="1" w:lastRow="0" w:firstColumn="1" w:lastColumn="0" w:noHBand="0" w:noVBand="1"/>
      </w:tblPr>
      <w:tblGrid>
        <w:gridCol w:w="1892"/>
        <w:gridCol w:w="1892"/>
        <w:gridCol w:w="1892"/>
        <w:gridCol w:w="1892"/>
        <w:gridCol w:w="1892"/>
      </w:tblGrid>
      <w:tr w:rsidR="00A27B94" w:rsidRPr="00CD52F0" w14:paraId="2C980F52" w14:textId="77777777" w:rsidTr="00CD52F0">
        <w:trPr>
          <w:trHeight w:val="23"/>
        </w:trPr>
        <w:tc>
          <w:tcPr>
            <w:tcW w:w="1892" w:type="dxa"/>
            <w:tcBorders>
              <w:top w:val="single" w:sz="4" w:space="0" w:color="auto"/>
              <w:left w:val="single" w:sz="4" w:space="0" w:color="auto"/>
              <w:bottom w:val="nil"/>
              <w:right w:val="single" w:sz="4" w:space="0" w:color="auto"/>
            </w:tcBorders>
            <w:shd w:val="clear" w:color="auto" w:fill="auto"/>
            <w:vAlign w:val="center"/>
            <w:hideMark/>
          </w:tcPr>
          <w:p w14:paraId="0773AC00" w14:textId="77777777" w:rsidR="00A27B94" w:rsidRPr="00CD52F0" w:rsidRDefault="00A27B94">
            <w:pPr>
              <w:jc w:val="center"/>
              <w:rPr>
                <w:rFonts w:asciiTheme="minorHAnsi" w:hAnsiTheme="minorHAnsi" w:cstheme="minorHAnsi"/>
                <w:b/>
                <w:bCs/>
                <w:color w:val="000000"/>
                <w:sz w:val="20"/>
                <w:szCs w:val="20"/>
              </w:rPr>
            </w:pPr>
            <w:r w:rsidRPr="00CD52F0">
              <w:rPr>
                <w:rFonts w:asciiTheme="minorHAnsi" w:hAnsiTheme="minorHAnsi" w:cstheme="minorHAnsi"/>
                <w:b/>
                <w:bCs/>
                <w:color w:val="000000"/>
                <w:sz w:val="20"/>
                <w:szCs w:val="20"/>
              </w:rPr>
              <w:t>Feature</w:t>
            </w:r>
          </w:p>
        </w:tc>
        <w:tc>
          <w:tcPr>
            <w:tcW w:w="1892" w:type="dxa"/>
            <w:tcBorders>
              <w:top w:val="single" w:sz="4" w:space="0" w:color="auto"/>
              <w:left w:val="nil"/>
              <w:bottom w:val="nil"/>
              <w:right w:val="single" w:sz="4" w:space="0" w:color="auto"/>
            </w:tcBorders>
            <w:shd w:val="clear" w:color="auto" w:fill="auto"/>
            <w:vAlign w:val="center"/>
            <w:hideMark/>
          </w:tcPr>
          <w:p w14:paraId="7B9A328B" w14:textId="77777777" w:rsidR="00A27B94" w:rsidRPr="00CD52F0" w:rsidRDefault="00A27B94">
            <w:pPr>
              <w:jc w:val="center"/>
              <w:rPr>
                <w:rFonts w:asciiTheme="minorHAnsi" w:hAnsiTheme="minorHAnsi" w:cstheme="minorHAnsi"/>
                <w:b/>
                <w:bCs/>
                <w:color w:val="000000"/>
                <w:sz w:val="20"/>
                <w:szCs w:val="20"/>
              </w:rPr>
            </w:pPr>
            <w:r w:rsidRPr="00CD52F0">
              <w:rPr>
                <w:rFonts w:asciiTheme="minorHAnsi" w:hAnsiTheme="minorHAnsi" w:cstheme="minorHAnsi"/>
                <w:b/>
                <w:bCs/>
                <w:color w:val="000000"/>
                <w:sz w:val="20"/>
                <w:szCs w:val="20"/>
              </w:rPr>
              <w:t>Water Action Hub</w:t>
            </w:r>
          </w:p>
        </w:tc>
        <w:tc>
          <w:tcPr>
            <w:tcW w:w="1892" w:type="dxa"/>
            <w:tcBorders>
              <w:top w:val="single" w:sz="4" w:space="0" w:color="auto"/>
              <w:left w:val="nil"/>
              <w:bottom w:val="nil"/>
              <w:right w:val="single" w:sz="4" w:space="0" w:color="auto"/>
            </w:tcBorders>
            <w:shd w:val="clear" w:color="auto" w:fill="auto"/>
            <w:vAlign w:val="center"/>
            <w:hideMark/>
          </w:tcPr>
          <w:p w14:paraId="659207B0" w14:textId="77777777" w:rsidR="00A27B94" w:rsidRPr="00CD52F0" w:rsidRDefault="00A27B94">
            <w:pPr>
              <w:jc w:val="center"/>
              <w:rPr>
                <w:rFonts w:asciiTheme="minorHAnsi" w:hAnsiTheme="minorHAnsi" w:cstheme="minorHAnsi"/>
                <w:b/>
                <w:bCs/>
                <w:color w:val="000000"/>
                <w:sz w:val="20"/>
                <w:szCs w:val="20"/>
              </w:rPr>
            </w:pPr>
            <w:r w:rsidRPr="00CD52F0">
              <w:rPr>
                <w:rFonts w:asciiTheme="minorHAnsi" w:hAnsiTheme="minorHAnsi" w:cstheme="minorHAnsi"/>
                <w:b/>
                <w:bCs/>
                <w:color w:val="000000"/>
                <w:sz w:val="20"/>
                <w:szCs w:val="20"/>
              </w:rPr>
              <w:t>ADB e-Market Place</w:t>
            </w:r>
          </w:p>
        </w:tc>
        <w:tc>
          <w:tcPr>
            <w:tcW w:w="1892" w:type="dxa"/>
            <w:tcBorders>
              <w:top w:val="single" w:sz="4" w:space="0" w:color="auto"/>
              <w:left w:val="nil"/>
              <w:bottom w:val="nil"/>
              <w:right w:val="single" w:sz="4" w:space="0" w:color="auto"/>
            </w:tcBorders>
            <w:shd w:val="clear" w:color="auto" w:fill="auto"/>
            <w:vAlign w:val="center"/>
            <w:hideMark/>
          </w:tcPr>
          <w:p w14:paraId="2E3DDB42" w14:textId="77777777" w:rsidR="00A27B94" w:rsidRPr="00CD52F0" w:rsidRDefault="00A27B94">
            <w:pPr>
              <w:jc w:val="center"/>
              <w:rPr>
                <w:rFonts w:asciiTheme="minorHAnsi" w:hAnsiTheme="minorHAnsi" w:cstheme="minorHAnsi"/>
                <w:b/>
                <w:bCs/>
                <w:color w:val="000000"/>
                <w:sz w:val="20"/>
                <w:szCs w:val="20"/>
              </w:rPr>
            </w:pPr>
            <w:r w:rsidRPr="00CD52F0">
              <w:rPr>
                <w:rFonts w:asciiTheme="minorHAnsi" w:hAnsiTheme="minorHAnsi" w:cstheme="minorHAnsi"/>
                <w:b/>
                <w:bCs/>
                <w:color w:val="000000"/>
                <w:sz w:val="20"/>
                <w:szCs w:val="20"/>
              </w:rPr>
              <w:t>GWP Toolbox &amp; Action Hub</w:t>
            </w:r>
          </w:p>
        </w:tc>
        <w:tc>
          <w:tcPr>
            <w:tcW w:w="1892" w:type="dxa"/>
            <w:tcBorders>
              <w:top w:val="single" w:sz="4" w:space="0" w:color="auto"/>
              <w:left w:val="nil"/>
              <w:bottom w:val="nil"/>
              <w:right w:val="single" w:sz="4" w:space="0" w:color="auto"/>
            </w:tcBorders>
            <w:shd w:val="clear" w:color="auto" w:fill="auto"/>
            <w:vAlign w:val="center"/>
            <w:hideMark/>
          </w:tcPr>
          <w:p w14:paraId="1611312C" w14:textId="298C32A2" w:rsidR="00A27B94" w:rsidRPr="00CD52F0" w:rsidRDefault="00EB380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Integrated </w:t>
            </w:r>
            <w:r w:rsidR="00A27B94" w:rsidRPr="00CD52F0">
              <w:rPr>
                <w:rFonts w:asciiTheme="minorHAnsi" w:hAnsiTheme="minorHAnsi" w:cstheme="minorHAnsi"/>
                <w:b/>
                <w:bCs/>
                <w:color w:val="000000"/>
                <w:sz w:val="20"/>
                <w:szCs w:val="20"/>
              </w:rPr>
              <w:t>Water Security Open Program</w:t>
            </w:r>
          </w:p>
        </w:tc>
      </w:tr>
      <w:tr w:rsidR="00A27B94" w:rsidRPr="00CD52F0" w14:paraId="2FF7B8ED" w14:textId="77777777" w:rsidTr="00CD52F0">
        <w:trPr>
          <w:trHeight w:val="300"/>
        </w:trPr>
        <w:tc>
          <w:tcPr>
            <w:tcW w:w="1892" w:type="dxa"/>
            <w:tcBorders>
              <w:top w:val="single" w:sz="4" w:space="0" w:color="auto"/>
              <w:left w:val="single" w:sz="4" w:space="0" w:color="auto"/>
              <w:bottom w:val="single" w:sz="4" w:space="0" w:color="auto"/>
              <w:right w:val="nil"/>
            </w:tcBorders>
            <w:shd w:val="clear" w:color="auto" w:fill="auto"/>
            <w:noWrap/>
            <w:vAlign w:val="bottom"/>
            <w:hideMark/>
          </w:tcPr>
          <w:p w14:paraId="60908851" w14:textId="77777777" w:rsidR="00A27B94" w:rsidRPr="00CD52F0" w:rsidRDefault="00A27B94">
            <w:pPr>
              <w:rPr>
                <w:rFonts w:asciiTheme="minorHAnsi" w:hAnsiTheme="minorHAnsi" w:cstheme="minorHAnsi"/>
                <w:b/>
                <w:bCs/>
                <w:color w:val="000000"/>
                <w:sz w:val="20"/>
                <w:szCs w:val="20"/>
                <w:u w:val="single"/>
              </w:rPr>
            </w:pPr>
            <w:r w:rsidRPr="00CD52F0">
              <w:rPr>
                <w:rFonts w:asciiTheme="minorHAnsi" w:hAnsiTheme="minorHAnsi" w:cstheme="minorHAnsi"/>
                <w:b/>
                <w:bCs/>
                <w:color w:val="000000"/>
                <w:sz w:val="20"/>
                <w:szCs w:val="20"/>
                <w:u w:val="single"/>
              </w:rPr>
              <w:t>Strategic features</w:t>
            </w:r>
          </w:p>
        </w:tc>
        <w:tc>
          <w:tcPr>
            <w:tcW w:w="1892" w:type="dxa"/>
            <w:tcBorders>
              <w:top w:val="single" w:sz="4" w:space="0" w:color="auto"/>
              <w:left w:val="nil"/>
              <w:bottom w:val="single" w:sz="4" w:space="0" w:color="auto"/>
              <w:right w:val="nil"/>
            </w:tcBorders>
            <w:shd w:val="clear" w:color="auto" w:fill="auto"/>
            <w:noWrap/>
            <w:vAlign w:val="bottom"/>
            <w:hideMark/>
          </w:tcPr>
          <w:p w14:paraId="23CA68DD" w14:textId="77777777"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 </w:t>
            </w:r>
          </w:p>
        </w:tc>
        <w:tc>
          <w:tcPr>
            <w:tcW w:w="1892" w:type="dxa"/>
            <w:tcBorders>
              <w:top w:val="single" w:sz="4" w:space="0" w:color="auto"/>
              <w:left w:val="nil"/>
              <w:bottom w:val="single" w:sz="4" w:space="0" w:color="auto"/>
              <w:right w:val="nil"/>
            </w:tcBorders>
            <w:shd w:val="clear" w:color="auto" w:fill="auto"/>
            <w:noWrap/>
            <w:vAlign w:val="bottom"/>
            <w:hideMark/>
          </w:tcPr>
          <w:p w14:paraId="2725AD2B" w14:textId="77777777"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 </w:t>
            </w:r>
          </w:p>
        </w:tc>
        <w:tc>
          <w:tcPr>
            <w:tcW w:w="1892" w:type="dxa"/>
            <w:tcBorders>
              <w:top w:val="single" w:sz="4" w:space="0" w:color="auto"/>
              <w:left w:val="nil"/>
              <w:bottom w:val="single" w:sz="4" w:space="0" w:color="auto"/>
              <w:right w:val="nil"/>
            </w:tcBorders>
            <w:shd w:val="clear" w:color="auto" w:fill="auto"/>
            <w:noWrap/>
            <w:vAlign w:val="bottom"/>
            <w:hideMark/>
          </w:tcPr>
          <w:p w14:paraId="6B711E04" w14:textId="77777777"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 </w:t>
            </w:r>
          </w:p>
        </w:tc>
        <w:tc>
          <w:tcPr>
            <w:tcW w:w="1892" w:type="dxa"/>
            <w:tcBorders>
              <w:top w:val="single" w:sz="4" w:space="0" w:color="auto"/>
              <w:left w:val="nil"/>
              <w:bottom w:val="single" w:sz="4" w:space="0" w:color="auto"/>
              <w:right w:val="single" w:sz="4" w:space="0" w:color="auto"/>
            </w:tcBorders>
            <w:shd w:val="clear" w:color="auto" w:fill="auto"/>
            <w:noWrap/>
            <w:vAlign w:val="bottom"/>
            <w:hideMark/>
          </w:tcPr>
          <w:p w14:paraId="6D995FA9" w14:textId="77777777"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 </w:t>
            </w:r>
          </w:p>
        </w:tc>
      </w:tr>
      <w:tr w:rsidR="00A27B94" w:rsidRPr="00CD52F0" w14:paraId="7573BCD1" w14:textId="77777777" w:rsidTr="00CD52F0">
        <w:trPr>
          <w:trHeight w:val="300"/>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14:paraId="4D7E308B" w14:textId="4370097C" w:rsidR="00A27B94" w:rsidRPr="00CD52F0" w:rsidRDefault="00967040">
            <w:pPr>
              <w:rPr>
                <w:rFonts w:asciiTheme="minorHAnsi" w:hAnsiTheme="minorHAnsi" w:cstheme="minorHAnsi"/>
                <w:color w:val="000000"/>
                <w:sz w:val="20"/>
                <w:szCs w:val="20"/>
              </w:rPr>
            </w:pPr>
            <w:r>
              <w:rPr>
                <w:rFonts w:asciiTheme="minorHAnsi" w:hAnsiTheme="minorHAnsi" w:cstheme="minorHAnsi"/>
                <w:color w:val="000000"/>
                <w:sz w:val="20"/>
                <w:szCs w:val="20"/>
              </w:rPr>
              <w:t xml:space="preserve">Action </w:t>
            </w:r>
            <w:r w:rsidR="00A27B94" w:rsidRPr="00CD52F0">
              <w:rPr>
                <w:rFonts w:asciiTheme="minorHAnsi" w:hAnsiTheme="minorHAnsi" w:cstheme="minorHAnsi"/>
                <w:color w:val="000000"/>
                <w:sz w:val="20"/>
                <w:szCs w:val="20"/>
              </w:rPr>
              <w:t>Mapping</w:t>
            </w:r>
          </w:p>
        </w:tc>
        <w:tc>
          <w:tcPr>
            <w:tcW w:w="1892" w:type="dxa"/>
            <w:tcBorders>
              <w:top w:val="nil"/>
              <w:left w:val="nil"/>
              <w:bottom w:val="single" w:sz="4" w:space="0" w:color="auto"/>
              <w:right w:val="single" w:sz="4" w:space="0" w:color="auto"/>
            </w:tcBorders>
            <w:shd w:val="clear" w:color="000000" w:fill="00B050"/>
            <w:noWrap/>
            <w:vAlign w:val="bottom"/>
            <w:hideMark/>
          </w:tcPr>
          <w:p w14:paraId="7D19132B"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c>
          <w:tcPr>
            <w:tcW w:w="1892" w:type="dxa"/>
            <w:tcBorders>
              <w:top w:val="nil"/>
              <w:left w:val="nil"/>
              <w:bottom w:val="single" w:sz="4" w:space="0" w:color="auto"/>
              <w:right w:val="single" w:sz="4" w:space="0" w:color="auto"/>
            </w:tcBorders>
            <w:shd w:val="clear" w:color="000000" w:fill="00B050"/>
            <w:noWrap/>
            <w:vAlign w:val="bottom"/>
            <w:hideMark/>
          </w:tcPr>
          <w:p w14:paraId="46014E2F"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c>
          <w:tcPr>
            <w:tcW w:w="1892" w:type="dxa"/>
            <w:tcBorders>
              <w:top w:val="nil"/>
              <w:left w:val="nil"/>
              <w:bottom w:val="single" w:sz="4" w:space="0" w:color="auto"/>
              <w:right w:val="single" w:sz="4" w:space="0" w:color="auto"/>
            </w:tcBorders>
            <w:shd w:val="clear" w:color="000000" w:fill="00B050"/>
            <w:noWrap/>
            <w:vAlign w:val="bottom"/>
            <w:hideMark/>
          </w:tcPr>
          <w:p w14:paraId="3B213AC4"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c>
          <w:tcPr>
            <w:tcW w:w="1892" w:type="dxa"/>
            <w:tcBorders>
              <w:top w:val="nil"/>
              <w:left w:val="nil"/>
              <w:bottom w:val="single" w:sz="4" w:space="0" w:color="auto"/>
              <w:right w:val="single" w:sz="4" w:space="0" w:color="auto"/>
            </w:tcBorders>
            <w:shd w:val="clear" w:color="000000" w:fill="00B050"/>
            <w:noWrap/>
            <w:vAlign w:val="bottom"/>
            <w:hideMark/>
          </w:tcPr>
          <w:p w14:paraId="04D834F1"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r>
      <w:tr w:rsidR="00A27B94" w:rsidRPr="00CD52F0" w14:paraId="471ADEF9" w14:textId="77777777" w:rsidTr="00CD52F0">
        <w:trPr>
          <w:trHeight w:val="300"/>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14:paraId="741F91C3" w14:textId="3C28C0C6"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Learning exchange</w:t>
            </w:r>
            <w:r w:rsidR="00967040">
              <w:rPr>
                <w:rFonts w:asciiTheme="minorHAnsi" w:hAnsiTheme="minorHAnsi" w:cstheme="minorHAnsi"/>
                <w:color w:val="000000"/>
                <w:sz w:val="20"/>
                <w:szCs w:val="20"/>
              </w:rPr>
              <w:t>s</w:t>
            </w:r>
          </w:p>
        </w:tc>
        <w:tc>
          <w:tcPr>
            <w:tcW w:w="1892" w:type="dxa"/>
            <w:tcBorders>
              <w:top w:val="nil"/>
              <w:left w:val="nil"/>
              <w:bottom w:val="single" w:sz="4" w:space="0" w:color="auto"/>
              <w:right w:val="single" w:sz="4" w:space="0" w:color="auto"/>
            </w:tcBorders>
            <w:shd w:val="clear" w:color="000000" w:fill="C00000"/>
            <w:noWrap/>
            <w:vAlign w:val="bottom"/>
            <w:hideMark/>
          </w:tcPr>
          <w:p w14:paraId="7A27DF25"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single" w:sz="4" w:space="0" w:color="auto"/>
              <w:right w:val="single" w:sz="4" w:space="0" w:color="auto"/>
            </w:tcBorders>
            <w:shd w:val="clear" w:color="000000" w:fill="00B050"/>
            <w:noWrap/>
            <w:vAlign w:val="bottom"/>
            <w:hideMark/>
          </w:tcPr>
          <w:p w14:paraId="66A891A4"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c>
          <w:tcPr>
            <w:tcW w:w="1892" w:type="dxa"/>
            <w:tcBorders>
              <w:top w:val="nil"/>
              <w:left w:val="nil"/>
              <w:bottom w:val="single" w:sz="4" w:space="0" w:color="auto"/>
              <w:right w:val="single" w:sz="4" w:space="0" w:color="auto"/>
            </w:tcBorders>
            <w:shd w:val="clear" w:color="000000" w:fill="00B050"/>
            <w:noWrap/>
            <w:vAlign w:val="bottom"/>
            <w:hideMark/>
          </w:tcPr>
          <w:p w14:paraId="6BE81C83"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c>
          <w:tcPr>
            <w:tcW w:w="1892" w:type="dxa"/>
            <w:tcBorders>
              <w:top w:val="nil"/>
              <w:left w:val="nil"/>
              <w:bottom w:val="single" w:sz="4" w:space="0" w:color="auto"/>
              <w:right w:val="single" w:sz="4" w:space="0" w:color="auto"/>
            </w:tcBorders>
            <w:shd w:val="clear" w:color="000000" w:fill="00B050"/>
            <w:noWrap/>
            <w:vAlign w:val="bottom"/>
            <w:hideMark/>
          </w:tcPr>
          <w:p w14:paraId="429AC8EC"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r>
      <w:tr w:rsidR="00A27B94" w:rsidRPr="00CD52F0" w14:paraId="691F9C91" w14:textId="77777777" w:rsidTr="00CD52F0">
        <w:trPr>
          <w:trHeight w:val="300"/>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14:paraId="6CE8DD1B" w14:textId="3EB50FDC" w:rsidR="00A27B94" w:rsidRPr="00CD52F0" w:rsidRDefault="00CD52F0">
            <w:pPr>
              <w:rPr>
                <w:rFonts w:asciiTheme="minorHAnsi" w:hAnsiTheme="minorHAnsi" w:cstheme="minorHAnsi"/>
                <w:color w:val="000000"/>
                <w:sz w:val="20"/>
                <w:szCs w:val="20"/>
              </w:rPr>
            </w:pPr>
            <w:r w:rsidRPr="00CD52F0">
              <w:rPr>
                <w:rFonts w:asciiTheme="minorHAnsi" w:hAnsiTheme="minorHAnsi" w:cstheme="minorHAnsi"/>
                <w:color w:val="000000"/>
                <w:sz w:val="20"/>
                <w:szCs w:val="20"/>
              </w:rPr>
              <w:t>Alignment</w:t>
            </w:r>
            <w:r w:rsidR="00A27B94" w:rsidRPr="00CD52F0">
              <w:rPr>
                <w:rFonts w:asciiTheme="minorHAnsi" w:hAnsiTheme="minorHAnsi" w:cstheme="minorHAnsi"/>
                <w:color w:val="000000"/>
                <w:sz w:val="20"/>
                <w:szCs w:val="20"/>
              </w:rPr>
              <w:t xml:space="preserve"> mechanism</w:t>
            </w:r>
          </w:p>
        </w:tc>
        <w:tc>
          <w:tcPr>
            <w:tcW w:w="1892" w:type="dxa"/>
            <w:tcBorders>
              <w:top w:val="nil"/>
              <w:left w:val="nil"/>
              <w:bottom w:val="single" w:sz="4" w:space="0" w:color="auto"/>
              <w:right w:val="single" w:sz="4" w:space="0" w:color="auto"/>
            </w:tcBorders>
            <w:shd w:val="clear" w:color="000000" w:fill="C00000"/>
            <w:noWrap/>
            <w:vAlign w:val="bottom"/>
            <w:hideMark/>
          </w:tcPr>
          <w:p w14:paraId="3C774F2B"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single" w:sz="4" w:space="0" w:color="auto"/>
              <w:right w:val="single" w:sz="4" w:space="0" w:color="auto"/>
            </w:tcBorders>
            <w:shd w:val="clear" w:color="000000" w:fill="C00000"/>
            <w:noWrap/>
            <w:vAlign w:val="bottom"/>
            <w:hideMark/>
          </w:tcPr>
          <w:p w14:paraId="4824EFED"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single" w:sz="4" w:space="0" w:color="auto"/>
              <w:right w:val="single" w:sz="4" w:space="0" w:color="auto"/>
            </w:tcBorders>
            <w:shd w:val="clear" w:color="000000" w:fill="C00000"/>
            <w:noWrap/>
            <w:vAlign w:val="bottom"/>
            <w:hideMark/>
          </w:tcPr>
          <w:p w14:paraId="4C151FA1"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single" w:sz="4" w:space="0" w:color="auto"/>
              <w:right w:val="single" w:sz="4" w:space="0" w:color="auto"/>
            </w:tcBorders>
            <w:shd w:val="clear" w:color="000000" w:fill="00B050"/>
            <w:noWrap/>
            <w:vAlign w:val="bottom"/>
            <w:hideMark/>
          </w:tcPr>
          <w:p w14:paraId="616B36BB"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r>
      <w:tr w:rsidR="00A27B94" w:rsidRPr="00CD52F0" w14:paraId="4045B023" w14:textId="77777777" w:rsidTr="00CD52F0">
        <w:trPr>
          <w:trHeight w:val="300"/>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14:paraId="7CC65172" w14:textId="58E6B58E" w:rsidR="00A27B94" w:rsidRPr="00CD52F0" w:rsidRDefault="00D209FC">
            <w:pPr>
              <w:rPr>
                <w:rFonts w:asciiTheme="minorHAnsi" w:hAnsiTheme="minorHAnsi" w:cstheme="minorHAnsi"/>
                <w:color w:val="000000"/>
                <w:sz w:val="20"/>
                <w:szCs w:val="20"/>
              </w:rPr>
            </w:pPr>
            <w:r>
              <w:rPr>
                <w:rFonts w:asciiTheme="minorHAnsi" w:hAnsiTheme="minorHAnsi" w:cstheme="minorHAnsi"/>
                <w:color w:val="000000"/>
                <w:sz w:val="20"/>
                <w:szCs w:val="20"/>
              </w:rPr>
              <w:t xml:space="preserve">Multi-stakeholder </w:t>
            </w:r>
            <w:r w:rsidR="00A27B94" w:rsidRPr="00CD52F0">
              <w:rPr>
                <w:rFonts w:asciiTheme="minorHAnsi" w:hAnsiTheme="minorHAnsi" w:cstheme="minorHAnsi"/>
                <w:color w:val="000000"/>
                <w:sz w:val="20"/>
                <w:szCs w:val="20"/>
              </w:rPr>
              <w:t>Contribution report</w:t>
            </w:r>
          </w:p>
        </w:tc>
        <w:tc>
          <w:tcPr>
            <w:tcW w:w="1892" w:type="dxa"/>
            <w:tcBorders>
              <w:top w:val="nil"/>
              <w:left w:val="nil"/>
              <w:bottom w:val="single" w:sz="4" w:space="0" w:color="auto"/>
              <w:right w:val="single" w:sz="4" w:space="0" w:color="auto"/>
            </w:tcBorders>
            <w:shd w:val="clear" w:color="000000" w:fill="C00000"/>
            <w:noWrap/>
            <w:vAlign w:val="bottom"/>
            <w:hideMark/>
          </w:tcPr>
          <w:p w14:paraId="5F2F7C65"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single" w:sz="4" w:space="0" w:color="auto"/>
              <w:right w:val="single" w:sz="4" w:space="0" w:color="auto"/>
            </w:tcBorders>
            <w:shd w:val="clear" w:color="000000" w:fill="C00000"/>
            <w:noWrap/>
            <w:vAlign w:val="bottom"/>
            <w:hideMark/>
          </w:tcPr>
          <w:p w14:paraId="3BC423CE"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single" w:sz="4" w:space="0" w:color="auto"/>
              <w:right w:val="single" w:sz="4" w:space="0" w:color="auto"/>
            </w:tcBorders>
            <w:shd w:val="clear" w:color="000000" w:fill="C00000"/>
            <w:noWrap/>
            <w:vAlign w:val="bottom"/>
            <w:hideMark/>
          </w:tcPr>
          <w:p w14:paraId="6E9E6C00"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single" w:sz="4" w:space="0" w:color="auto"/>
              <w:right w:val="single" w:sz="4" w:space="0" w:color="auto"/>
            </w:tcBorders>
            <w:shd w:val="clear" w:color="000000" w:fill="00B050"/>
            <w:noWrap/>
            <w:vAlign w:val="bottom"/>
            <w:hideMark/>
          </w:tcPr>
          <w:p w14:paraId="4EA237DB"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r>
      <w:tr w:rsidR="00A27B94" w:rsidRPr="00CD52F0" w14:paraId="455ABC49" w14:textId="77777777" w:rsidTr="00CD52F0">
        <w:trPr>
          <w:trHeight w:val="300"/>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14:paraId="4C8317EA" w14:textId="733F31D8"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Resource mobilization facilitation (Matching/</w:t>
            </w:r>
            <w:r w:rsidR="00CD52F0" w:rsidRPr="00CD52F0">
              <w:rPr>
                <w:rFonts w:asciiTheme="minorHAnsi" w:hAnsiTheme="minorHAnsi" w:cstheme="minorHAnsi"/>
                <w:color w:val="000000"/>
                <w:sz w:val="20"/>
                <w:szCs w:val="20"/>
              </w:rPr>
              <w:t>Pitching</w:t>
            </w:r>
            <w:r w:rsidRPr="00CD52F0">
              <w:rPr>
                <w:rFonts w:asciiTheme="minorHAnsi" w:hAnsiTheme="minorHAnsi" w:cstheme="minorHAnsi"/>
                <w:color w:val="000000"/>
                <w:sz w:val="20"/>
                <w:szCs w:val="20"/>
              </w:rPr>
              <w:t xml:space="preserve"> event)</w:t>
            </w:r>
          </w:p>
        </w:tc>
        <w:tc>
          <w:tcPr>
            <w:tcW w:w="1892" w:type="dxa"/>
            <w:tcBorders>
              <w:top w:val="nil"/>
              <w:left w:val="nil"/>
              <w:bottom w:val="single" w:sz="4" w:space="0" w:color="auto"/>
              <w:right w:val="single" w:sz="4" w:space="0" w:color="auto"/>
            </w:tcBorders>
            <w:shd w:val="clear" w:color="000000" w:fill="00B050"/>
            <w:noWrap/>
            <w:vAlign w:val="bottom"/>
            <w:hideMark/>
          </w:tcPr>
          <w:p w14:paraId="5C3946BF"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c>
          <w:tcPr>
            <w:tcW w:w="1892" w:type="dxa"/>
            <w:tcBorders>
              <w:top w:val="nil"/>
              <w:left w:val="nil"/>
              <w:bottom w:val="single" w:sz="4" w:space="0" w:color="auto"/>
              <w:right w:val="single" w:sz="4" w:space="0" w:color="auto"/>
            </w:tcBorders>
            <w:shd w:val="clear" w:color="000000" w:fill="00B050"/>
            <w:noWrap/>
            <w:vAlign w:val="bottom"/>
            <w:hideMark/>
          </w:tcPr>
          <w:p w14:paraId="1C5BE5F4"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c>
          <w:tcPr>
            <w:tcW w:w="1892" w:type="dxa"/>
            <w:tcBorders>
              <w:top w:val="nil"/>
              <w:left w:val="nil"/>
              <w:bottom w:val="single" w:sz="4" w:space="0" w:color="auto"/>
              <w:right w:val="single" w:sz="4" w:space="0" w:color="auto"/>
            </w:tcBorders>
            <w:shd w:val="clear" w:color="000000" w:fill="C00000"/>
            <w:noWrap/>
            <w:vAlign w:val="bottom"/>
            <w:hideMark/>
          </w:tcPr>
          <w:p w14:paraId="0C918FF2"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single" w:sz="4" w:space="0" w:color="auto"/>
              <w:right w:val="single" w:sz="4" w:space="0" w:color="auto"/>
            </w:tcBorders>
            <w:shd w:val="clear" w:color="000000" w:fill="00B050"/>
            <w:noWrap/>
            <w:vAlign w:val="bottom"/>
            <w:hideMark/>
          </w:tcPr>
          <w:p w14:paraId="474BE346"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r>
      <w:tr w:rsidR="00A27B94" w:rsidRPr="00CD52F0" w14:paraId="7BAE1810" w14:textId="77777777" w:rsidTr="00CD52F0">
        <w:trPr>
          <w:trHeight w:val="300"/>
        </w:trPr>
        <w:tc>
          <w:tcPr>
            <w:tcW w:w="1892" w:type="dxa"/>
            <w:tcBorders>
              <w:top w:val="nil"/>
              <w:left w:val="single" w:sz="4" w:space="0" w:color="auto"/>
              <w:bottom w:val="nil"/>
              <w:right w:val="single" w:sz="4" w:space="0" w:color="auto"/>
            </w:tcBorders>
            <w:shd w:val="clear" w:color="auto" w:fill="auto"/>
            <w:noWrap/>
            <w:vAlign w:val="bottom"/>
            <w:hideMark/>
          </w:tcPr>
          <w:p w14:paraId="44F61DC7" w14:textId="74C2F20A" w:rsidR="00A27B94" w:rsidRPr="00CD52F0" w:rsidRDefault="001E219D">
            <w:pPr>
              <w:rPr>
                <w:rFonts w:asciiTheme="minorHAnsi" w:hAnsiTheme="minorHAnsi" w:cstheme="minorHAnsi"/>
                <w:color w:val="000000"/>
                <w:sz w:val="20"/>
                <w:szCs w:val="20"/>
              </w:rPr>
            </w:pPr>
            <w:r w:rsidRPr="00CD52F0">
              <w:rPr>
                <w:rFonts w:asciiTheme="minorHAnsi" w:hAnsiTheme="minorHAnsi" w:cstheme="minorHAnsi"/>
                <w:color w:val="000000"/>
                <w:sz w:val="20"/>
                <w:szCs w:val="20"/>
              </w:rPr>
              <w:t>Facilitation</w:t>
            </w:r>
            <w:r w:rsidR="00A27B94" w:rsidRPr="00CD52F0">
              <w:rPr>
                <w:rFonts w:asciiTheme="minorHAnsi" w:hAnsiTheme="minorHAnsi" w:cstheme="minorHAnsi"/>
                <w:color w:val="000000"/>
                <w:sz w:val="20"/>
                <w:szCs w:val="20"/>
              </w:rPr>
              <w:t xml:space="preserve"> of Projects collaboration</w:t>
            </w:r>
          </w:p>
        </w:tc>
        <w:tc>
          <w:tcPr>
            <w:tcW w:w="1892" w:type="dxa"/>
            <w:tcBorders>
              <w:top w:val="nil"/>
              <w:left w:val="nil"/>
              <w:bottom w:val="nil"/>
              <w:right w:val="single" w:sz="4" w:space="0" w:color="auto"/>
            </w:tcBorders>
            <w:shd w:val="clear" w:color="000000" w:fill="C00000"/>
            <w:noWrap/>
            <w:vAlign w:val="bottom"/>
            <w:hideMark/>
          </w:tcPr>
          <w:p w14:paraId="30E12C4B"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nil"/>
              <w:right w:val="single" w:sz="4" w:space="0" w:color="auto"/>
            </w:tcBorders>
            <w:shd w:val="clear" w:color="000000" w:fill="C00000"/>
            <w:noWrap/>
            <w:vAlign w:val="bottom"/>
            <w:hideMark/>
          </w:tcPr>
          <w:p w14:paraId="496CFA49"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nil"/>
              <w:right w:val="single" w:sz="4" w:space="0" w:color="auto"/>
            </w:tcBorders>
            <w:shd w:val="clear" w:color="000000" w:fill="C00000"/>
            <w:noWrap/>
            <w:vAlign w:val="bottom"/>
            <w:hideMark/>
          </w:tcPr>
          <w:p w14:paraId="74CA8F78"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N</w:t>
            </w:r>
          </w:p>
        </w:tc>
        <w:tc>
          <w:tcPr>
            <w:tcW w:w="1892" w:type="dxa"/>
            <w:tcBorders>
              <w:top w:val="nil"/>
              <w:left w:val="nil"/>
              <w:bottom w:val="nil"/>
              <w:right w:val="single" w:sz="4" w:space="0" w:color="auto"/>
            </w:tcBorders>
            <w:shd w:val="clear" w:color="000000" w:fill="00B050"/>
            <w:noWrap/>
            <w:vAlign w:val="bottom"/>
            <w:hideMark/>
          </w:tcPr>
          <w:p w14:paraId="19EEDD57"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Y</w:t>
            </w:r>
          </w:p>
        </w:tc>
      </w:tr>
      <w:tr w:rsidR="00A27B94" w:rsidRPr="00CD52F0" w14:paraId="7A61841A" w14:textId="77777777" w:rsidTr="00CD52F0">
        <w:trPr>
          <w:trHeight w:val="300"/>
        </w:trPr>
        <w:tc>
          <w:tcPr>
            <w:tcW w:w="1892" w:type="dxa"/>
            <w:tcBorders>
              <w:top w:val="single" w:sz="4" w:space="0" w:color="auto"/>
              <w:left w:val="single" w:sz="4" w:space="0" w:color="auto"/>
              <w:bottom w:val="single" w:sz="4" w:space="0" w:color="auto"/>
              <w:right w:val="nil"/>
            </w:tcBorders>
            <w:shd w:val="clear" w:color="auto" w:fill="auto"/>
            <w:noWrap/>
            <w:vAlign w:val="bottom"/>
            <w:hideMark/>
          </w:tcPr>
          <w:p w14:paraId="60DE0643" w14:textId="77777777" w:rsidR="00A27B94" w:rsidRPr="00CD52F0" w:rsidRDefault="00A27B94">
            <w:pPr>
              <w:rPr>
                <w:rFonts w:asciiTheme="minorHAnsi" w:hAnsiTheme="minorHAnsi" w:cstheme="minorHAnsi"/>
                <w:b/>
                <w:bCs/>
                <w:color w:val="000000"/>
                <w:sz w:val="20"/>
                <w:szCs w:val="20"/>
                <w:u w:val="single"/>
              </w:rPr>
            </w:pPr>
            <w:r w:rsidRPr="00CD52F0">
              <w:rPr>
                <w:rFonts w:asciiTheme="minorHAnsi" w:hAnsiTheme="minorHAnsi" w:cstheme="minorHAnsi"/>
                <w:b/>
                <w:bCs/>
                <w:color w:val="000000"/>
                <w:sz w:val="20"/>
                <w:szCs w:val="20"/>
                <w:u w:val="single"/>
              </w:rPr>
              <w:t>Technical features</w:t>
            </w:r>
          </w:p>
        </w:tc>
        <w:tc>
          <w:tcPr>
            <w:tcW w:w="1892" w:type="dxa"/>
            <w:tcBorders>
              <w:top w:val="single" w:sz="4" w:space="0" w:color="auto"/>
              <w:left w:val="nil"/>
              <w:bottom w:val="single" w:sz="4" w:space="0" w:color="auto"/>
              <w:right w:val="nil"/>
            </w:tcBorders>
            <w:shd w:val="clear" w:color="auto" w:fill="auto"/>
            <w:noWrap/>
            <w:vAlign w:val="bottom"/>
            <w:hideMark/>
          </w:tcPr>
          <w:p w14:paraId="40A31A45" w14:textId="77777777"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 </w:t>
            </w:r>
          </w:p>
        </w:tc>
        <w:tc>
          <w:tcPr>
            <w:tcW w:w="1892" w:type="dxa"/>
            <w:tcBorders>
              <w:top w:val="single" w:sz="4" w:space="0" w:color="auto"/>
              <w:left w:val="nil"/>
              <w:bottom w:val="single" w:sz="4" w:space="0" w:color="auto"/>
              <w:right w:val="nil"/>
            </w:tcBorders>
            <w:shd w:val="clear" w:color="auto" w:fill="auto"/>
            <w:noWrap/>
            <w:vAlign w:val="bottom"/>
            <w:hideMark/>
          </w:tcPr>
          <w:p w14:paraId="4C33B26A" w14:textId="77777777"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 </w:t>
            </w:r>
          </w:p>
        </w:tc>
        <w:tc>
          <w:tcPr>
            <w:tcW w:w="1892" w:type="dxa"/>
            <w:tcBorders>
              <w:top w:val="single" w:sz="4" w:space="0" w:color="auto"/>
              <w:left w:val="nil"/>
              <w:bottom w:val="single" w:sz="4" w:space="0" w:color="auto"/>
              <w:right w:val="nil"/>
            </w:tcBorders>
            <w:shd w:val="clear" w:color="auto" w:fill="auto"/>
            <w:noWrap/>
            <w:vAlign w:val="bottom"/>
            <w:hideMark/>
          </w:tcPr>
          <w:p w14:paraId="7650752E" w14:textId="77777777"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 </w:t>
            </w:r>
          </w:p>
        </w:tc>
        <w:tc>
          <w:tcPr>
            <w:tcW w:w="1892" w:type="dxa"/>
            <w:tcBorders>
              <w:top w:val="single" w:sz="4" w:space="0" w:color="auto"/>
              <w:left w:val="nil"/>
              <w:bottom w:val="single" w:sz="4" w:space="0" w:color="auto"/>
              <w:right w:val="single" w:sz="4" w:space="0" w:color="auto"/>
            </w:tcBorders>
            <w:shd w:val="clear" w:color="auto" w:fill="auto"/>
            <w:noWrap/>
            <w:vAlign w:val="bottom"/>
            <w:hideMark/>
          </w:tcPr>
          <w:p w14:paraId="07AC5C67" w14:textId="77777777"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 </w:t>
            </w:r>
          </w:p>
        </w:tc>
      </w:tr>
      <w:tr w:rsidR="00A27B94" w:rsidRPr="00CD52F0" w14:paraId="6FBBE140" w14:textId="77777777" w:rsidTr="00CD52F0">
        <w:trPr>
          <w:trHeight w:val="300"/>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14:paraId="0A15CB7D" w14:textId="77777777"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Platform</w:t>
            </w:r>
          </w:p>
        </w:tc>
        <w:tc>
          <w:tcPr>
            <w:tcW w:w="1892" w:type="dxa"/>
            <w:tcBorders>
              <w:top w:val="nil"/>
              <w:left w:val="nil"/>
              <w:bottom w:val="single" w:sz="4" w:space="0" w:color="auto"/>
              <w:right w:val="single" w:sz="4" w:space="0" w:color="auto"/>
            </w:tcBorders>
            <w:shd w:val="clear" w:color="auto" w:fill="auto"/>
            <w:noWrap/>
            <w:vAlign w:val="center"/>
            <w:hideMark/>
          </w:tcPr>
          <w:p w14:paraId="012C3F93"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Web-based</w:t>
            </w:r>
          </w:p>
        </w:tc>
        <w:tc>
          <w:tcPr>
            <w:tcW w:w="1892" w:type="dxa"/>
            <w:tcBorders>
              <w:top w:val="nil"/>
              <w:left w:val="nil"/>
              <w:bottom w:val="single" w:sz="4" w:space="0" w:color="auto"/>
              <w:right w:val="single" w:sz="4" w:space="0" w:color="auto"/>
            </w:tcBorders>
            <w:shd w:val="clear" w:color="auto" w:fill="auto"/>
            <w:noWrap/>
            <w:vAlign w:val="center"/>
            <w:hideMark/>
          </w:tcPr>
          <w:p w14:paraId="198F909E"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Web-based</w:t>
            </w:r>
          </w:p>
        </w:tc>
        <w:tc>
          <w:tcPr>
            <w:tcW w:w="1892" w:type="dxa"/>
            <w:tcBorders>
              <w:top w:val="nil"/>
              <w:left w:val="nil"/>
              <w:bottom w:val="single" w:sz="4" w:space="0" w:color="auto"/>
              <w:right w:val="single" w:sz="4" w:space="0" w:color="auto"/>
            </w:tcBorders>
            <w:shd w:val="clear" w:color="auto" w:fill="auto"/>
            <w:noWrap/>
            <w:vAlign w:val="center"/>
            <w:hideMark/>
          </w:tcPr>
          <w:p w14:paraId="33ABC94E"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Web-based</w:t>
            </w:r>
          </w:p>
        </w:tc>
        <w:tc>
          <w:tcPr>
            <w:tcW w:w="1892" w:type="dxa"/>
            <w:tcBorders>
              <w:top w:val="nil"/>
              <w:left w:val="nil"/>
              <w:bottom w:val="single" w:sz="4" w:space="0" w:color="auto"/>
              <w:right w:val="single" w:sz="4" w:space="0" w:color="auto"/>
            </w:tcBorders>
            <w:shd w:val="clear" w:color="auto" w:fill="auto"/>
            <w:noWrap/>
            <w:vAlign w:val="center"/>
            <w:hideMark/>
          </w:tcPr>
          <w:p w14:paraId="60567463" w14:textId="77777777"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Web-based</w:t>
            </w:r>
          </w:p>
        </w:tc>
      </w:tr>
      <w:tr w:rsidR="00A27B94" w:rsidRPr="00CD52F0" w14:paraId="5487F48B" w14:textId="77777777" w:rsidTr="00CD52F0">
        <w:trPr>
          <w:trHeight w:val="300"/>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14:paraId="15BD5056" w14:textId="6C405764" w:rsidR="00A27B94" w:rsidRPr="00CD52F0" w:rsidRDefault="00A27B94">
            <w:pPr>
              <w:rPr>
                <w:rFonts w:asciiTheme="minorHAnsi" w:hAnsiTheme="minorHAnsi" w:cstheme="minorHAnsi"/>
                <w:color w:val="000000"/>
                <w:sz w:val="20"/>
                <w:szCs w:val="20"/>
              </w:rPr>
            </w:pPr>
            <w:r w:rsidRPr="00CD52F0">
              <w:rPr>
                <w:rFonts w:asciiTheme="minorHAnsi" w:hAnsiTheme="minorHAnsi" w:cstheme="minorHAnsi"/>
                <w:color w:val="000000"/>
                <w:sz w:val="20"/>
                <w:szCs w:val="20"/>
              </w:rPr>
              <w:t>Pinpoint</w:t>
            </w:r>
            <w:r w:rsidR="00FF613B">
              <w:rPr>
                <w:rFonts w:asciiTheme="minorHAnsi" w:hAnsiTheme="minorHAnsi" w:cstheme="minorHAnsi"/>
                <w:color w:val="000000"/>
                <w:sz w:val="20"/>
                <w:szCs w:val="20"/>
              </w:rPr>
              <w:t xml:space="preserve"> location of project</w:t>
            </w:r>
            <w:r w:rsidR="00F01B9F">
              <w:rPr>
                <w:rFonts w:asciiTheme="minorHAnsi" w:hAnsiTheme="minorHAnsi" w:cstheme="minorHAnsi"/>
                <w:color w:val="000000"/>
                <w:sz w:val="20"/>
                <w:szCs w:val="20"/>
              </w:rPr>
              <w:t xml:space="preserve"> or lesson learned</w:t>
            </w:r>
          </w:p>
        </w:tc>
        <w:tc>
          <w:tcPr>
            <w:tcW w:w="1892" w:type="dxa"/>
            <w:tcBorders>
              <w:top w:val="nil"/>
              <w:left w:val="nil"/>
              <w:bottom w:val="single" w:sz="4" w:space="0" w:color="auto"/>
              <w:right w:val="single" w:sz="4" w:space="0" w:color="auto"/>
            </w:tcBorders>
            <w:shd w:val="clear" w:color="auto" w:fill="auto"/>
            <w:noWrap/>
            <w:vAlign w:val="center"/>
            <w:hideMark/>
          </w:tcPr>
          <w:p w14:paraId="1ABF9EEE" w14:textId="5BA595F5" w:rsidR="00A27B94" w:rsidRPr="00CD52F0" w:rsidRDefault="00D813D9">
            <w:pPr>
              <w:jc w:val="center"/>
              <w:rPr>
                <w:rFonts w:asciiTheme="minorHAnsi" w:hAnsiTheme="minorHAnsi" w:cstheme="minorHAnsi"/>
                <w:color w:val="000000"/>
                <w:sz w:val="20"/>
                <w:szCs w:val="20"/>
              </w:rPr>
            </w:pPr>
            <w:r>
              <w:rPr>
                <w:rFonts w:asciiTheme="minorHAnsi" w:hAnsiTheme="minorHAnsi" w:cstheme="minorHAnsi"/>
                <w:color w:val="000000"/>
                <w:sz w:val="20"/>
                <w:szCs w:val="20"/>
              </w:rPr>
              <w:t>Available in map and database</w:t>
            </w:r>
          </w:p>
        </w:tc>
        <w:tc>
          <w:tcPr>
            <w:tcW w:w="1892" w:type="dxa"/>
            <w:tcBorders>
              <w:top w:val="nil"/>
              <w:left w:val="nil"/>
              <w:bottom w:val="single" w:sz="4" w:space="0" w:color="auto"/>
              <w:right w:val="single" w:sz="4" w:space="0" w:color="auto"/>
            </w:tcBorders>
            <w:shd w:val="clear" w:color="auto" w:fill="auto"/>
            <w:noWrap/>
            <w:vAlign w:val="center"/>
            <w:hideMark/>
          </w:tcPr>
          <w:p w14:paraId="4440BFF7" w14:textId="6AF84F83" w:rsidR="00A27B94" w:rsidRPr="00CD52F0" w:rsidRDefault="00F01B9F">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00A27B94" w:rsidRPr="00CD52F0">
              <w:rPr>
                <w:rFonts w:asciiTheme="minorHAnsi" w:hAnsiTheme="minorHAnsi" w:cstheme="minorHAnsi"/>
                <w:color w:val="000000"/>
                <w:sz w:val="20"/>
                <w:szCs w:val="20"/>
              </w:rPr>
              <w:t> </w:t>
            </w:r>
          </w:p>
        </w:tc>
        <w:tc>
          <w:tcPr>
            <w:tcW w:w="1892" w:type="dxa"/>
            <w:tcBorders>
              <w:top w:val="nil"/>
              <w:left w:val="nil"/>
              <w:bottom w:val="single" w:sz="4" w:space="0" w:color="auto"/>
              <w:right w:val="single" w:sz="4" w:space="0" w:color="auto"/>
            </w:tcBorders>
            <w:shd w:val="clear" w:color="auto" w:fill="auto"/>
            <w:noWrap/>
            <w:vAlign w:val="center"/>
            <w:hideMark/>
          </w:tcPr>
          <w:p w14:paraId="031146B8" w14:textId="2B7A31B3" w:rsidR="00A27B94" w:rsidRPr="00CD52F0" w:rsidRDefault="00A27B94">
            <w:pPr>
              <w:jc w:val="center"/>
              <w:rPr>
                <w:rFonts w:asciiTheme="minorHAnsi" w:hAnsiTheme="minorHAnsi" w:cstheme="minorHAnsi"/>
                <w:color w:val="000000"/>
                <w:sz w:val="20"/>
                <w:szCs w:val="20"/>
              </w:rPr>
            </w:pPr>
            <w:r w:rsidRPr="00CD52F0">
              <w:rPr>
                <w:rFonts w:asciiTheme="minorHAnsi" w:hAnsiTheme="minorHAnsi" w:cstheme="minorHAnsi"/>
                <w:color w:val="000000"/>
                <w:sz w:val="20"/>
                <w:szCs w:val="20"/>
              </w:rPr>
              <w:t> </w:t>
            </w:r>
            <w:r w:rsidR="00D813D9">
              <w:rPr>
                <w:rFonts w:asciiTheme="minorHAnsi" w:hAnsiTheme="minorHAnsi" w:cstheme="minorHAnsi"/>
                <w:color w:val="000000"/>
                <w:sz w:val="20"/>
                <w:szCs w:val="20"/>
              </w:rPr>
              <w:t>Available in map and database</w:t>
            </w:r>
          </w:p>
        </w:tc>
        <w:tc>
          <w:tcPr>
            <w:tcW w:w="1892" w:type="dxa"/>
            <w:tcBorders>
              <w:top w:val="nil"/>
              <w:left w:val="nil"/>
              <w:bottom w:val="single" w:sz="4" w:space="0" w:color="auto"/>
              <w:right w:val="single" w:sz="4" w:space="0" w:color="auto"/>
            </w:tcBorders>
            <w:shd w:val="clear" w:color="auto" w:fill="auto"/>
            <w:noWrap/>
            <w:vAlign w:val="center"/>
            <w:hideMark/>
          </w:tcPr>
          <w:p w14:paraId="48D2A81B" w14:textId="291A501C" w:rsidR="00A27B94" w:rsidRPr="00CD52F0" w:rsidRDefault="00D813D9">
            <w:pPr>
              <w:jc w:val="center"/>
              <w:rPr>
                <w:rFonts w:asciiTheme="minorHAnsi" w:hAnsiTheme="minorHAnsi" w:cstheme="minorHAnsi"/>
                <w:color w:val="000000"/>
                <w:sz w:val="20"/>
                <w:szCs w:val="20"/>
              </w:rPr>
            </w:pPr>
            <w:r>
              <w:rPr>
                <w:rFonts w:asciiTheme="minorHAnsi" w:hAnsiTheme="minorHAnsi" w:cstheme="minorHAnsi"/>
                <w:color w:val="000000"/>
                <w:sz w:val="20"/>
                <w:szCs w:val="20"/>
              </w:rPr>
              <w:t>Available in map and database</w:t>
            </w:r>
            <w:r w:rsidR="00A27B94" w:rsidRPr="00CD52F0">
              <w:rPr>
                <w:rFonts w:asciiTheme="minorHAnsi" w:hAnsiTheme="minorHAnsi" w:cstheme="minorHAnsi"/>
                <w:color w:val="000000"/>
                <w:sz w:val="20"/>
                <w:szCs w:val="20"/>
              </w:rPr>
              <w:t> </w:t>
            </w:r>
          </w:p>
        </w:tc>
      </w:tr>
    </w:tbl>
    <w:p w14:paraId="0EDBC9F5" w14:textId="53DBDEC1" w:rsidR="009E3E89" w:rsidRPr="006E2FF3" w:rsidRDefault="009E3E89" w:rsidP="006E2FF3">
      <w:pPr>
        <w:rPr>
          <w:lang w:val="en-US"/>
        </w:rPr>
        <w:sectPr w:rsidR="009E3E89" w:rsidRPr="006E2FF3" w:rsidSect="005371CD">
          <w:pgSz w:w="11909" w:h="16834" w:code="9"/>
          <w:pgMar w:top="1418" w:right="1134" w:bottom="1134" w:left="1418" w:header="851" w:footer="567" w:gutter="0"/>
          <w:cols w:space="720"/>
          <w:docGrid w:linePitch="360"/>
        </w:sectPr>
      </w:pPr>
    </w:p>
    <w:p w14:paraId="6F546598" w14:textId="730CBC0E" w:rsidR="00463A89" w:rsidRPr="00DA275A" w:rsidRDefault="000156C6" w:rsidP="00463A89">
      <w:pPr>
        <w:pStyle w:val="Heading1"/>
      </w:pPr>
      <w:bookmarkStart w:id="8" w:name="_Toc93398990"/>
      <w:r>
        <w:lastRenderedPageBreak/>
        <w:t>Risk</w:t>
      </w:r>
      <w:r w:rsidR="00026DEE">
        <w:t>s &amp;</w:t>
      </w:r>
      <w:r>
        <w:t xml:space="preserve"> mitigation strategies to achiev</w:t>
      </w:r>
      <w:r w:rsidR="00310BA6">
        <w:t>e</w:t>
      </w:r>
      <w:r>
        <w:t xml:space="preserve"> the objectives of the program</w:t>
      </w:r>
      <w:bookmarkEnd w:id="8"/>
    </w:p>
    <w:tbl>
      <w:tblPr>
        <w:tblStyle w:val="GridTable2-Accent1"/>
        <w:tblW w:w="0" w:type="auto"/>
        <w:tblInd w:w="142" w:type="dxa"/>
        <w:tblLayout w:type="fixed"/>
        <w:tblLook w:val="04A0" w:firstRow="1" w:lastRow="0" w:firstColumn="1" w:lastColumn="0" w:noHBand="0" w:noVBand="1"/>
      </w:tblPr>
      <w:tblGrid>
        <w:gridCol w:w="6521"/>
        <w:gridCol w:w="1275"/>
        <w:gridCol w:w="1082"/>
      </w:tblGrid>
      <w:tr w:rsidR="00463A89" w14:paraId="73229A1D" w14:textId="77777777" w:rsidTr="00AD4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13CA6851" w14:textId="7CCC811C" w:rsidR="00A9289B" w:rsidRDefault="00A9289B" w:rsidP="00AD4D9B">
            <w:pPr>
              <w:rPr>
                <w:lang w:val="en-US"/>
              </w:rPr>
            </w:pPr>
          </w:p>
        </w:tc>
        <w:tc>
          <w:tcPr>
            <w:tcW w:w="1275" w:type="dxa"/>
          </w:tcPr>
          <w:p w14:paraId="571094B6" w14:textId="77777777" w:rsidR="00463A89" w:rsidRDefault="00463A89" w:rsidP="00AD4D9B">
            <w:pPr>
              <w:cnfStyle w:val="100000000000" w:firstRow="1" w:lastRow="0" w:firstColumn="0" w:lastColumn="0" w:oddVBand="0" w:evenVBand="0" w:oddHBand="0" w:evenHBand="0" w:firstRowFirstColumn="0" w:firstRowLastColumn="0" w:lastRowFirstColumn="0" w:lastRowLastColumn="0"/>
              <w:rPr>
                <w:lang w:val="en-US"/>
              </w:rPr>
            </w:pPr>
          </w:p>
        </w:tc>
        <w:tc>
          <w:tcPr>
            <w:tcW w:w="1082" w:type="dxa"/>
          </w:tcPr>
          <w:p w14:paraId="3225E72E" w14:textId="77777777" w:rsidR="00463A89" w:rsidRDefault="00463A89" w:rsidP="00AD4D9B">
            <w:pPr>
              <w:cnfStyle w:val="100000000000" w:firstRow="1" w:lastRow="0" w:firstColumn="0" w:lastColumn="0" w:oddVBand="0" w:evenVBand="0" w:oddHBand="0" w:evenHBand="0" w:firstRowFirstColumn="0" w:firstRowLastColumn="0" w:lastRowFirstColumn="0" w:lastRowLastColumn="0"/>
              <w:rPr>
                <w:lang w:val="en-US"/>
              </w:rPr>
            </w:pPr>
          </w:p>
        </w:tc>
      </w:tr>
      <w:tr w:rsidR="00463A89" w:rsidRPr="005171C6" w14:paraId="6C8B27CC" w14:textId="77777777" w:rsidTr="00AD4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117F328A" w14:textId="77777777" w:rsidR="00463A89" w:rsidRPr="005171C6" w:rsidRDefault="00463A89" w:rsidP="00AD4D9B">
            <w:pPr>
              <w:rPr>
                <w:sz w:val="20"/>
                <w:szCs w:val="20"/>
                <w:lang w:val="en-US"/>
              </w:rPr>
            </w:pPr>
            <w:r w:rsidRPr="3E710F35">
              <w:rPr>
                <w:sz w:val="20"/>
                <w:szCs w:val="20"/>
                <w:lang w:val="en-US"/>
              </w:rPr>
              <w:t>Risks and mitigation strategies</w:t>
            </w:r>
          </w:p>
        </w:tc>
        <w:tc>
          <w:tcPr>
            <w:tcW w:w="1275" w:type="dxa"/>
          </w:tcPr>
          <w:p w14:paraId="57C2901A" w14:textId="77777777" w:rsidR="00463A89" w:rsidRPr="005171C6" w:rsidRDefault="00463A89" w:rsidP="00AD4D9B">
            <w:pPr>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5171C6">
              <w:rPr>
                <w:b/>
                <w:bCs/>
                <w:sz w:val="20"/>
                <w:szCs w:val="20"/>
                <w:lang w:val="en-US"/>
              </w:rPr>
              <w:t xml:space="preserve">Likelihood </w:t>
            </w:r>
          </w:p>
        </w:tc>
        <w:tc>
          <w:tcPr>
            <w:tcW w:w="1082" w:type="dxa"/>
          </w:tcPr>
          <w:p w14:paraId="5E1F2995" w14:textId="77777777" w:rsidR="00463A89" w:rsidRPr="005171C6" w:rsidRDefault="00463A89" w:rsidP="00AD4D9B">
            <w:pPr>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5171C6">
              <w:rPr>
                <w:b/>
                <w:bCs/>
                <w:sz w:val="20"/>
                <w:szCs w:val="20"/>
                <w:lang w:val="en-US"/>
              </w:rPr>
              <w:t>Impact</w:t>
            </w:r>
          </w:p>
        </w:tc>
      </w:tr>
      <w:tr w:rsidR="00463A89" w:rsidRPr="005171C6" w14:paraId="40DEAC20" w14:textId="77777777" w:rsidTr="00AD4D9B">
        <w:tc>
          <w:tcPr>
            <w:cnfStyle w:val="001000000000" w:firstRow="0" w:lastRow="0" w:firstColumn="1" w:lastColumn="0" w:oddVBand="0" w:evenVBand="0" w:oddHBand="0" w:evenHBand="0" w:firstRowFirstColumn="0" w:firstRowLastColumn="0" w:lastRowFirstColumn="0" w:lastRowLastColumn="0"/>
            <w:tcW w:w="6521" w:type="dxa"/>
          </w:tcPr>
          <w:p w14:paraId="3182A1D0" w14:textId="77777777" w:rsidR="00463A89" w:rsidRPr="005171C6" w:rsidRDefault="00463A89" w:rsidP="006D7414">
            <w:pPr>
              <w:jc w:val="both"/>
              <w:rPr>
                <w:b w:val="0"/>
                <w:bCs w:val="0"/>
                <w:i/>
                <w:iCs/>
                <w:sz w:val="20"/>
                <w:szCs w:val="20"/>
                <w:lang w:val="en-US"/>
              </w:rPr>
            </w:pPr>
            <w:r w:rsidRPr="3E710F35">
              <w:rPr>
                <w:b w:val="0"/>
                <w:bCs w:val="0"/>
                <w:i/>
                <w:iCs/>
                <w:sz w:val="20"/>
                <w:szCs w:val="20"/>
                <w:lang w:val="en-US"/>
              </w:rPr>
              <w:t>Stakeholder lacks commitment to the project (e.g., client did not engage sufficient resources, staff or devote adequate time to the implementation of the project).</w:t>
            </w:r>
          </w:p>
          <w:p w14:paraId="7B868732" w14:textId="65E8E571" w:rsidR="00463A89" w:rsidRPr="005171C6" w:rsidRDefault="00463A89" w:rsidP="006D7414">
            <w:pPr>
              <w:jc w:val="both"/>
              <w:rPr>
                <w:b w:val="0"/>
                <w:bCs w:val="0"/>
                <w:sz w:val="20"/>
                <w:szCs w:val="20"/>
                <w:lang w:val="en-US"/>
              </w:rPr>
            </w:pPr>
            <w:r w:rsidRPr="3E710F35">
              <w:rPr>
                <w:b w:val="0"/>
                <w:bCs w:val="0"/>
                <w:sz w:val="20"/>
                <w:szCs w:val="20"/>
                <w:lang w:val="en-US"/>
              </w:rPr>
              <w:t>Commitment of stakeholders to contribute to the IWSOP and implement action plans reduces over time after initial eagerness to participate. Lack of commitment at the top level of organizations and government such as a lack of resources allocated or appropriate structures set up to implement the program, etc. This will mean the program will not achieve its objectives.</w:t>
            </w:r>
          </w:p>
          <w:p w14:paraId="72FD72CF" w14:textId="77777777" w:rsidR="00463A89" w:rsidRPr="005171C6" w:rsidRDefault="00463A89" w:rsidP="006D7414">
            <w:pPr>
              <w:jc w:val="both"/>
              <w:rPr>
                <w:b w:val="0"/>
                <w:bCs w:val="0"/>
                <w:sz w:val="20"/>
                <w:szCs w:val="20"/>
                <w:lang w:val="en-US"/>
              </w:rPr>
            </w:pPr>
          </w:p>
          <w:p w14:paraId="002A73E7" w14:textId="77777777" w:rsidR="00463A89" w:rsidRPr="005171C6" w:rsidRDefault="00463A89" w:rsidP="006D7414">
            <w:pPr>
              <w:jc w:val="both"/>
              <w:rPr>
                <w:b w:val="0"/>
                <w:bCs w:val="0"/>
                <w:sz w:val="20"/>
                <w:szCs w:val="20"/>
                <w:lang w:val="en-US"/>
              </w:rPr>
            </w:pPr>
            <w:r w:rsidRPr="005171C6">
              <w:rPr>
                <w:b w:val="0"/>
                <w:bCs w:val="0"/>
                <w:sz w:val="20"/>
                <w:szCs w:val="20"/>
                <w:lang w:val="en-US"/>
              </w:rPr>
              <w:t>Mitigation</w:t>
            </w:r>
          </w:p>
          <w:p w14:paraId="2FE61396" w14:textId="77777777" w:rsidR="00463A89" w:rsidRDefault="00463A89" w:rsidP="006D7414">
            <w:pPr>
              <w:jc w:val="both"/>
              <w:rPr>
                <w:sz w:val="20"/>
                <w:szCs w:val="20"/>
                <w:lang w:val="en-US"/>
              </w:rPr>
            </w:pPr>
            <w:r w:rsidRPr="3E710F35">
              <w:rPr>
                <w:b w:val="0"/>
                <w:bCs w:val="0"/>
                <w:sz w:val="20"/>
                <w:szCs w:val="20"/>
                <w:lang w:val="en-US"/>
              </w:rPr>
              <w:t>Project Team will gauge potential stakeholders</w:t>
            </w:r>
            <w:r>
              <w:rPr>
                <w:b w:val="0"/>
                <w:bCs w:val="0"/>
                <w:sz w:val="20"/>
                <w:szCs w:val="20"/>
                <w:lang w:val="en-US"/>
              </w:rPr>
              <w:t>’</w:t>
            </w:r>
            <w:r w:rsidRPr="3E710F35">
              <w:rPr>
                <w:b w:val="0"/>
                <w:bCs w:val="0"/>
                <w:sz w:val="20"/>
                <w:szCs w:val="20"/>
                <w:lang w:val="en-US"/>
              </w:rPr>
              <w:t xml:space="preserve"> commitment at senior levels of organizations at early stages of engagement, while actively promoting the business case of IWSOP and the benefits it can bring. The Project Team will maintain regular contact with the client, in coordination with the RWP and CWPs, to encourage commitment. </w:t>
            </w:r>
          </w:p>
          <w:p w14:paraId="44C1C10F" w14:textId="71A707E0" w:rsidR="008B6CB9" w:rsidRPr="00C83533" w:rsidRDefault="008B6CB9" w:rsidP="006D7414">
            <w:pPr>
              <w:jc w:val="both"/>
              <w:rPr>
                <w:sz w:val="20"/>
                <w:szCs w:val="20"/>
                <w:lang w:val="en-US"/>
              </w:rPr>
            </w:pPr>
          </w:p>
        </w:tc>
        <w:tc>
          <w:tcPr>
            <w:tcW w:w="1275" w:type="dxa"/>
          </w:tcPr>
          <w:p w14:paraId="5818250E" w14:textId="77777777" w:rsidR="00463A89" w:rsidRDefault="00463A89" w:rsidP="006D741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Possible</w:t>
            </w:r>
          </w:p>
        </w:tc>
        <w:tc>
          <w:tcPr>
            <w:tcW w:w="1082" w:type="dxa"/>
          </w:tcPr>
          <w:p w14:paraId="3152644D" w14:textId="77777777" w:rsidR="00463A89" w:rsidRDefault="00463A89" w:rsidP="006D741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High</w:t>
            </w:r>
          </w:p>
        </w:tc>
      </w:tr>
      <w:tr w:rsidR="00463A89" w:rsidRPr="005171C6" w14:paraId="5000FB13" w14:textId="77777777" w:rsidTr="00AD4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397E0C69" w14:textId="77777777" w:rsidR="00463A89" w:rsidRPr="00FA5949" w:rsidRDefault="00463A89" w:rsidP="006D7414">
            <w:pPr>
              <w:jc w:val="both"/>
              <w:rPr>
                <w:b w:val="0"/>
                <w:bCs w:val="0"/>
                <w:i/>
                <w:iCs/>
                <w:sz w:val="20"/>
                <w:szCs w:val="20"/>
                <w:lang w:val="en-US"/>
              </w:rPr>
            </w:pPr>
            <w:r w:rsidRPr="00C9754D">
              <w:rPr>
                <w:b w:val="0"/>
                <w:bCs w:val="0"/>
                <w:i/>
                <w:iCs/>
                <w:sz w:val="20"/>
                <w:szCs w:val="20"/>
                <w:lang w:val="en-US"/>
              </w:rPr>
              <w:t>Governments not full</w:t>
            </w:r>
            <w:r>
              <w:rPr>
                <w:b w:val="0"/>
                <w:bCs w:val="0"/>
                <w:i/>
                <w:iCs/>
                <w:sz w:val="20"/>
                <w:szCs w:val="20"/>
                <w:lang w:val="en-US"/>
              </w:rPr>
              <w:t>y</w:t>
            </w:r>
            <w:r w:rsidRPr="00C9754D">
              <w:rPr>
                <w:b w:val="0"/>
                <w:bCs w:val="0"/>
                <w:i/>
                <w:iCs/>
                <w:sz w:val="20"/>
                <w:szCs w:val="20"/>
                <w:lang w:val="en-US"/>
              </w:rPr>
              <w:t xml:space="preserve"> transparen</w:t>
            </w:r>
            <w:r>
              <w:rPr>
                <w:b w:val="0"/>
                <w:bCs w:val="0"/>
                <w:i/>
                <w:iCs/>
                <w:sz w:val="20"/>
                <w:szCs w:val="20"/>
                <w:lang w:val="en-US"/>
              </w:rPr>
              <w:t>t</w:t>
            </w:r>
          </w:p>
          <w:p w14:paraId="33AEE83E" w14:textId="77777777" w:rsidR="00463A89" w:rsidRPr="00FA5949" w:rsidRDefault="00463A89" w:rsidP="006D7414">
            <w:pPr>
              <w:jc w:val="both"/>
              <w:rPr>
                <w:b w:val="0"/>
                <w:bCs w:val="0"/>
                <w:sz w:val="20"/>
                <w:szCs w:val="20"/>
                <w:lang w:val="en-US"/>
              </w:rPr>
            </w:pPr>
            <w:r w:rsidRPr="3E710F35">
              <w:rPr>
                <w:b w:val="0"/>
                <w:bCs w:val="0"/>
                <w:sz w:val="20"/>
                <w:szCs w:val="20"/>
                <w:lang w:val="en-US"/>
              </w:rPr>
              <w:t xml:space="preserve">The sharing of information through the IWSOP at the government level may be obstructed due to a hesitancy to be fully transparent regarding activities and actions in the water security and IWRM context. </w:t>
            </w:r>
          </w:p>
          <w:p w14:paraId="58107308" w14:textId="77777777" w:rsidR="00463A89" w:rsidRDefault="00463A89" w:rsidP="006D7414">
            <w:pPr>
              <w:jc w:val="both"/>
              <w:rPr>
                <w:sz w:val="20"/>
                <w:szCs w:val="20"/>
                <w:lang w:val="en-US"/>
              </w:rPr>
            </w:pPr>
          </w:p>
          <w:p w14:paraId="0A19D1F3" w14:textId="77777777" w:rsidR="00463A89" w:rsidRPr="00FA5949" w:rsidRDefault="00463A89" w:rsidP="006D7414">
            <w:pPr>
              <w:jc w:val="both"/>
              <w:rPr>
                <w:b w:val="0"/>
                <w:bCs w:val="0"/>
                <w:sz w:val="20"/>
                <w:szCs w:val="20"/>
                <w:lang w:val="en-US"/>
              </w:rPr>
            </w:pPr>
            <w:r w:rsidRPr="00FA5949">
              <w:rPr>
                <w:b w:val="0"/>
                <w:bCs w:val="0"/>
                <w:sz w:val="20"/>
                <w:szCs w:val="20"/>
                <w:lang w:val="en-US"/>
              </w:rPr>
              <w:t>Mitigation</w:t>
            </w:r>
          </w:p>
          <w:p w14:paraId="1B981B2A" w14:textId="77777777" w:rsidR="00463A89" w:rsidRPr="005171C6" w:rsidRDefault="00463A89" w:rsidP="006D7414">
            <w:pPr>
              <w:jc w:val="both"/>
              <w:rPr>
                <w:b w:val="0"/>
                <w:bCs w:val="0"/>
                <w:sz w:val="20"/>
                <w:szCs w:val="20"/>
                <w:lang w:val="en-US"/>
              </w:rPr>
            </w:pPr>
            <w:r w:rsidRPr="3E710F35">
              <w:rPr>
                <w:b w:val="0"/>
                <w:bCs w:val="0"/>
                <w:sz w:val="20"/>
                <w:szCs w:val="20"/>
                <w:lang w:val="en-US"/>
              </w:rPr>
              <w:t xml:space="preserve">Formal Agreements with national government are established to show commitment to contributing to the program. The clarity around benefits of the program and understood clearly by governments. Champions of the process will be identified to catalyse change. </w:t>
            </w:r>
          </w:p>
          <w:p w14:paraId="3556E377" w14:textId="77777777" w:rsidR="00463A89" w:rsidRPr="005171C6" w:rsidRDefault="00463A89" w:rsidP="006D7414">
            <w:pPr>
              <w:jc w:val="both"/>
              <w:rPr>
                <w:b w:val="0"/>
                <w:bCs w:val="0"/>
                <w:sz w:val="20"/>
                <w:szCs w:val="20"/>
                <w:lang w:val="en-US"/>
              </w:rPr>
            </w:pPr>
          </w:p>
        </w:tc>
        <w:tc>
          <w:tcPr>
            <w:tcW w:w="1275" w:type="dxa"/>
          </w:tcPr>
          <w:p w14:paraId="61611176" w14:textId="77777777" w:rsidR="00463A89" w:rsidRPr="005171C6" w:rsidRDefault="00463A89" w:rsidP="006D7414">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Possible</w:t>
            </w:r>
          </w:p>
        </w:tc>
        <w:tc>
          <w:tcPr>
            <w:tcW w:w="1082" w:type="dxa"/>
          </w:tcPr>
          <w:p w14:paraId="63E7D5C6" w14:textId="77777777" w:rsidR="00463A89" w:rsidRPr="005171C6" w:rsidRDefault="00463A89" w:rsidP="006D7414">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High</w:t>
            </w:r>
          </w:p>
        </w:tc>
      </w:tr>
      <w:tr w:rsidR="00463A89" w:rsidRPr="005171C6" w14:paraId="61266187" w14:textId="77777777" w:rsidTr="00AD4D9B">
        <w:tc>
          <w:tcPr>
            <w:cnfStyle w:val="001000000000" w:firstRow="0" w:lastRow="0" w:firstColumn="1" w:lastColumn="0" w:oddVBand="0" w:evenVBand="0" w:oddHBand="0" w:evenHBand="0" w:firstRowFirstColumn="0" w:firstRowLastColumn="0" w:lastRowFirstColumn="0" w:lastRowLastColumn="0"/>
            <w:tcW w:w="6521" w:type="dxa"/>
          </w:tcPr>
          <w:p w14:paraId="50ACE231" w14:textId="77777777" w:rsidR="00463A89" w:rsidRDefault="00463A89" w:rsidP="006D7414">
            <w:pPr>
              <w:jc w:val="both"/>
              <w:rPr>
                <w:i/>
                <w:iCs/>
                <w:sz w:val="20"/>
                <w:szCs w:val="20"/>
                <w:lang w:val="en-US"/>
              </w:rPr>
            </w:pPr>
            <w:r>
              <w:rPr>
                <w:b w:val="0"/>
                <w:bCs w:val="0"/>
                <w:i/>
                <w:iCs/>
                <w:sz w:val="20"/>
                <w:szCs w:val="20"/>
                <w:lang w:val="en-US"/>
              </w:rPr>
              <w:t>Political characteristic of regions vary</w:t>
            </w:r>
          </w:p>
          <w:p w14:paraId="76331D63" w14:textId="4EB77EF9" w:rsidR="00616FB7" w:rsidRPr="006D7414" w:rsidRDefault="006D7414" w:rsidP="006D7414">
            <w:pPr>
              <w:jc w:val="both"/>
              <w:rPr>
                <w:b w:val="0"/>
                <w:bCs w:val="0"/>
                <w:sz w:val="20"/>
                <w:szCs w:val="20"/>
                <w:lang w:val="en-US"/>
              </w:rPr>
            </w:pPr>
            <w:r w:rsidRPr="006D7414">
              <w:rPr>
                <w:b w:val="0"/>
                <w:bCs w:val="0"/>
                <w:sz w:val="20"/>
                <w:szCs w:val="20"/>
                <w:lang w:val="en-US"/>
              </w:rPr>
              <w:t>The political characteristics of each region within the Pan Asia region may vary</w:t>
            </w:r>
            <w:r>
              <w:rPr>
                <w:b w:val="0"/>
                <w:bCs w:val="0"/>
                <w:sz w:val="20"/>
                <w:szCs w:val="20"/>
                <w:lang w:val="en-US"/>
              </w:rPr>
              <w:t xml:space="preserve"> impacting on the uptake of the IWSOP due to </w:t>
            </w:r>
            <w:r w:rsidR="004F6C16">
              <w:rPr>
                <w:b w:val="0"/>
                <w:bCs w:val="0"/>
                <w:sz w:val="20"/>
                <w:szCs w:val="20"/>
                <w:lang w:val="en-US"/>
              </w:rPr>
              <w:t>these differences</w:t>
            </w:r>
            <w:r w:rsidRPr="006D7414">
              <w:rPr>
                <w:b w:val="0"/>
                <w:bCs w:val="0"/>
                <w:sz w:val="20"/>
                <w:szCs w:val="20"/>
                <w:lang w:val="en-US"/>
              </w:rPr>
              <w:t xml:space="preserve">. </w:t>
            </w:r>
          </w:p>
          <w:p w14:paraId="4234352A" w14:textId="77777777" w:rsidR="00616FB7" w:rsidRDefault="00616FB7" w:rsidP="006D7414">
            <w:pPr>
              <w:jc w:val="both"/>
              <w:rPr>
                <w:i/>
                <w:iCs/>
                <w:sz w:val="20"/>
                <w:szCs w:val="20"/>
                <w:lang w:val="en-US"/>
              </w:rPr>
            </w:pPr>
          </w:p>
          <w:p w14:paraId="5B98A81F" w14:textId="754A9416" w:rsidR="00616FB7" w:rsidRPr="00616FB7" w:rsidRDefault="00616FB7" w:rsidP="006D7414">
            <w:pPr>
              <w:jc w:val="both"/>
              <w:rPr>
                <w:sz w:val="20"/>
                <w:szCs w:val="20"/>
                <w:lang w:val="en-US"/>
              </w:rPr>
            </w:pPr>
            <w:r w:rsidRPr="00616FB7">
              <w:rPr>
                <w:b w:val="0"/>
                <w:bCs w:val="0"/>
                <w:sz w:val="20"/>
                <w:szCs w:val="20"/>
                <w:lang w:val="en-US"/>
              </w:rPr>
              <w:t>Mitigation</w:t>
            </w:r>
          </w:p>
          <w:p w14:paraId="136E46EC" w14:textId="630EC6F7" w:rsidR="00463A89" w:rsidRPr="004F6C16" w:rsidRDefault="004F6C16" w:rsidP="006D7414">
            <w:pPr>
              <w:jc w:val="both"/>
              <w:rPr>
                <w:b w:val="0"/>
                <w:bCs w:val="0"/>
                <w:sz w:val="20"/>
                <w:szCs w:val="20"/>
                <w:lang w:val="en-US"/>
              </w:rPr>
            </w:pPr>
            <w:r>
              <w:rPr>
                <w:b w:val="0"/>
                <w:bCs w:val="0"/>
                <w:sz w:val="20"/>
                <w:szCs w:val="20"/>
                <w:lang w:val="en-US"/>
              </w:rPr>
              <w:t xml:space="preserve">The IWSOP will be </w:t>
            </w:r>
            <w:r w:rsidR="00384C38">
              <w:rPr>
                <w:b w:val="0"/>
                <w:bCs w:val="0"/>
                <w:sz w:val="20"/>
                <w:szCs w:val="20"/>
                <w:lang w:val="en-US"/>
              </w:rPr>
              <w:t xml:space="preserve">flexible and </w:t>
            </w:r>
            <w:r>
              <w:rPr>
                <w:b w:val="0"/>
                <w:bCs w:val="0"/>
                <w:sz w:val="20"/>
                <w:szCs w:val="20"/>
                <w:lang w:val="en-US"/>
              </w:rPr>
              <w:t>adaptable to each</w:t>
            </w:r>
            <w:r w:rsidR="00384C38">
              <w:rPr>
                <w:b w:val="0"/>
                <w:bCs w:val="0"/>
                <w:sz w:val="20"/>
                <w:szCs w:val="20"/>
                <w:lang w:val="en-US"/>
              </w:rPr>
              <w:t xml:space="preserve"> sub-region and</w:t>
            </w:r>
            <w:r>
              <w:rPr>
                <w:b w:val="0"/>
                <w:bCs w:val="0"/>
                <w:sz w:val="20"/>
                <w:szCs w:val="20"/>
                <w:lang w:val="en-US"/>
              </w:rPr>
              <w:t xml:space="preserve"> country’s unique requirements. The IWSOP will be rolled out through piloting within each subregion of Pan Asia to </w:t>
            </w:r>
            <w:r w:rsidR="005F6146">
              <w:rPr>
                <w:b w:val="0"/>
                <w:bCs w:val="0"/>
                <w:sz w:val="20"/>
                <w:szCs w:val="20"/>
                <w:lang w:val="en-US"/>
              </w:rPr>
              <w:t>road-test</w:t>
            </w:r>
            <w:r>
              <w:rPr>
                <w:b w:val="0"/>
                <w:bCs w:val="0"/>
                <w:sz w:val="20"/>
                <w:szCs w:val="20"/>
                <w:lang w:val="en-US"/>
              </w:rPr>
              <w:t xml:space="preserve"> the </w:t>
            </w:r>
            <w:r w:rsidR="00FF05EB">
              <w:rPr>
                <w:b w:val="0"/>
                <w:bCs w:val="0"/>
                <w:sz w:val="20"/>
                <w:szCs w:val="20"/>
                <w:lang w:val="en-US"/>
              </w:rPr>
              <w:t xml:space="preserve">program and </w:t>
            </w:r>
            <w:r w:rsidR="005F6146">
              <w:rPr>
                <w:b w:val="0"/>
                <w:bCs w:val="0"/>
                <w:sz w:val="20"/>
                <w:szCs w:val="20"/>
                <w:lang w:val="en-US"/>
              </w:rPr>
              <w:t xml:space="preserve">to use </w:t>
            </w:r>
            <w:r w:rsidR="00FF05EB">
              <w:rPr>
                <w:b w:val="0"/>
                <w:bCs w:val="0"/>
                <w:sz w:val="20"/>
                <w:szCs w:val="20"/>
                <w:lang w:val="en-US"/>
              </w:rPr>
              <w:t xml:space="preserve">learn lessons </w:t>
            </w:r>
            <w:r w:rsidR="005F6146">
              <w:rPr>
                <w:b w:val="0"/>
                <w:bCs w:val="0"/>
                <w:sz w:val="20"/>
                <w:szCs w:val="20"/>
                <w:lang w:val="en-US"/>
              </w:rPr>
              <w:t xml:space="preserve">from these pilot projects when expanded further across the Pan Asia region. </w:t>
            </w:r>
          </w:p>
          <w:p w14:paraId="1AD11908" w14:textId="77777777" w:rsidR="00463A89" w:rsidRPr="00C9754D" w:rsidRDefault="00463A89" w:rsidP="005F6146">
            <w:pPr>
              <w:jc w:val="both"/>
              <w:rPr>
                <w:i/>
                <w:iCs/>
                <w:sz w:val="20"/>
                <w:szCs w:val="20"/>
                <w:lang w:val="en-US"/>
              </w:rPr>
            </w:pPr>
          </w:p>
        </w:tc>
        <w:tc>
          <w:tcPr>
            <w:tcW w:w="1275" w:type="dxa"/>
          </w:tcPr>
          <w:p w14:paraId="62BA0B57" w14:textId="25BA8163" w:rsidR="00463A89" w:rsidRDefault="00616FB7" w:rsidP="006D741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Likely</w:t>
            </w:r>
          </w:p>
        </w:tc>
        <w:tc>
          <w:tcPr>
            <w:tcW w:w="1082" w:type="dxa"/>
          </w:tcPr>
          <w:p w14:paraId="1651F4BB" w14:textId="03782504" w:rsidR="00463A89" w:rsidRDefault="00616FB7" w:rsidP="006D741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Medium</w:t>
            </w:r>
          </w:p>
        </w:tc>
      </w:tr>
      <w:tr w:rsidR="00463A89" w:rsidRPr="005171C6" w14:paraId="0CCF16F8" w14:textId="77777777" w:rsidTr="00AD4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18786FB5" w14:textId="77777777" w:rsidR="00463A89" w:rsidRDefault="00463A89" w:rsidP="006D7414">
            <w:pPr>
              <w:jc w:val="both"/>
              <w:rPr>
                <w:i/>
                <w:iCs/>
                <w:sz w:val="20"/>
                <w:szCs w:val="20"/>
                <w:lang w:val="en-US"/>
              </w:rPr>
            </w:pPr>
            <w:r>
              <w:rPr>
                <w:b w:val="0"/>
                <w:bCs w:val="0"/>
                <w:i/>
                <w:iCs/>
                <w:sz w:val="20"/>
                <w:szCs w:val="20"/>
                <w:lang w:val="en-US"/>
              </w:rPr>
              <w:t xml:space="preserve">Applicability, scalability and relevance of Program at all levels </w:t>
            </w:r>
          </w:p>
          <w:p w14:paraId="5F62294D" w14:textId="47D87F97" w:rsidR="00463A89" w:rsidRPr="008E1514" w:rsidRDefault="00463A89" w:rsidP="006D7414">
            <w:pPr>
              <w:jc w:val="both"/>
              <w:rPr>
                <w:b w:val="0"/>
                <w:bCs w:val="0"/>
                <w:sz w:val="20"/>
                <w:szCs w:val="20"/>
                <w:lang w:val="en-US"/>
              </w:rPr>
            </w:pPr>
            <w:r>
              <w:rPr>
                <w:b w:val="0"/>
                <w:bCs w:val="0"/>
                <w:sz w:val="20"/>
                <w:szCs w:val="20"/>
                <w:lang w:val="en-US"/>
              </w:rPr>
              <w:t xml:space="preserve">The IWSOP is challenged with ensuring its design is </w:t>
            </w:r>
            <w:r w:rsidR="008D525A">
              <w:rPr>
                <w:b w:val="0"/>
                <w:bCs w:val="0"/>
                <w:sz w:val="20"/>
                <w:szCs w:val="20"/>
                <w:lang w:val="en-US"/>
              </w:rPr>
              <w:t xml:space="preserve">user-friendly, </w:t>
            </w:r>
            <w:r>
              <w:rPr>
                <w:b w:val="0"/>
                <w:bCs w:val="0"/>
                <w:sz w:val="20"/>
                <w:szCs w:val="20"/>
                <w:lang w:val="en-US"/>
              </w:rPr>
              <w:t>applicable, scalable and relevant.</w:t>
            </w:r>
          </w:p>
          <w:p w14:paraId="53D751CD" w14:textId="77777777" w:rsidR="00463A89" w:rsidRDefault="00463A89" w:rsidP="006D7414">
            <w:pPr>
              <w:jc w:val="both"/>
              <w:rPr>
                <w:i/>
                <w:iCs/>
                <w:sz w:val="20"/>
                <w:szCs w:val="20"/>
                <w:lang w:val="en-US"/>
              </w:rPr>
            </w:pPr>
          </w:p>
          <w:p w14:paraId="066A15B8" w14:textId="77777777" w:rsidR="00463A89" w:rsidRDefault="00463A89" w:rsidP="006D7414">
            <w:pPr>
              <w:jc w:val="both"/>
              <w:rPr>
                <w:sz w:val="20"/>
                <w:szCs w:val="20"/>
                <w:lang w:val="en-US"/>
              </w:rPr>
            </w:pPr>
            <w:r w:rsidRPr="009A2D0B">
              <w:rPr>
                <w:b w:val="0"/>
                <w:bCs w:val="0"/>
                <w:sz w:val="20"/>
                <w:szCs w:val="20"/>
                <w:lang w:val="en-US"/>
              </w:rPr>
              <w:t>Mitigation</w:t>
            </w:r>
          </w:p>
          <w:p w14:paraId="2ECFEB11" w14:textId="77777777" w:rsidR="00463A89" w:rsidRPr="009A2D0B" w:rsidRDefault="00463A89" w:rsidP="006D7414">
            <w:pPr>
              <w:jc w:val="both"/>
              <w:rPr>
                <w:sz w:val="20"/>
                <w:szCs w:val="20"/>
                <w:lang w:val="en-US"/>
              </w:rPr>
            </w:pPr>
            <w:r>
              <w:rPr>
                <w:b w:val="0"/>
                <w:bCs w:val="0"/>
                <w:sz w:val="20"/>
                <w:szCs w:val="20"/>
                <w:lang w:val="en-US"/>
              </w:rPr>
              <w:t xml:space="preserve">The project design allows for flexibility and is adaptive to provide for unique national requirements. </w:t>
            </w:r>
          </w:p>
          <w:p w14:paraId="7979BFFE" w14:textId="77777777" w:rsidR="00463A89" w:rsidRPr="009A2D0B" w:rsidRDefault="00463A89" w:rsidP="006D7414">
            <w:pPr>
              <w:jc w:val="both"/>
              <w:rPr>
                <w:b w:val="0"/>
                <w:bCs w:val="0"/>
                <w:sz w:val="20"/>
                <w:szCs w:val="20"/>
                <w:lang w:val="en-US"/>
              </w:rPr>
            </w:pPr>
          </w:p>
        </w:tc>
        <w:tc>
          <w:tcPr>
            <w:tcW w:w="1275" w:type="dxa"/>
          </w:tcPr>
          <w:p w14:paraId="4EC764CA" w14:textId="77777777" w:rsidR="00463A89" w:rsidRDefault="00463A89" w:rsidP="006D7414">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Likely</w:t>
            </w:r>
          </w:p>
        </w:tc>
        <w:tc>
          <w:tcPr>
            <w:tcW w:w="1082" w:type="dxa"/>
          </w:tcPr>
          <w:p w14:paraId="52727A6A" w14:textId="77777777" w:rsidR="00463A89" w:rsidRDefault="00463A89" w:rsidP="006D7414">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High</w:t>
            </w:r>
          </w:p>
        </w:tc>
      </w:tr>
      <w:tr w:rsidR="00463A89" w:rsidRPr="005171C6" w14:paraId="2D0D08F5" w14:textId="77777777" w:rsidTr="00AD4D9B">
        <w:tc>
          <w:tcPr>
            <w:cnfStyle w:val="001000000000" w:firstRow="0" w:lastRow="0" w:firstColumn="1" w:lastColumn="0" w:oddVBand="0" w:evenVBand="0" w:oddHBand="0" w:evenHBand="0" w:firstRowFirstColumn="0" w:firstRowLastColumn="0" w:lastRowFirstColumn="0" w:lastRowLastColumn="0"/>
            <w:tcW w:w="6521" w:type="dxa"/>
          </w:tcPr>
          <w:p w14:paraId="7FB0CF21" w14:textId="77777777" w:rsidR="00463A89" w:rsidRDefault="00463A89" w:rsidP="006D7414">
            <w:pPr>
              <w:jc w:val="both"/>
              <w:rPr>
                <w:i/>
                <w:iCs/>
                <w:sz w:val="20"/>
                <w:szCs w:val="20"/>
                <w:lang w:val="en-US"/>
              </w:rPr>
            </w:pPr>
            <w:r w:rsidRPr="008E1514">
              <w:rPr>
                <w:b w:val="0"/>
                <w:bCs w:val="0"/>
                <w:i/>
                <w:iCs/>
                <w:sz w:val="20"/>
                <w:szCs w:val="20"/>
                <w:lang w:val="en-US"/>
              </w:rPr>
              <w:t>Sustainability of the Program</w:t>
            </w:r>
          </w:p>
          <w:p w14:paraId="3D07172E" w14:textId="77777777" w:rsidR="00463A89" w:rsidRPr="00624824" w:rsidRDefault="00463A89" w:rsidP="006D7414">
            <w:pPr>
              <w:jc w:val="both"/>
              <w:rPr>
                <w:b w:val="0"/>
                <w:bCs w:val="0"/>
                <w:i/>
                <w:iCs/>
                <w:sz w:val="20"/>
                <w:szCs w:val="20"/>
                <w:lang w:val="en-US"/>
              </w:rPr>
            </w:pPr>
            <w:r w:rsidRPr="005F6146">
              <w:rPr>
                <w:b w:val="0"/>
                <w:bCs w:val="0"/>
                <w:sz w:val="20"/>
                <w:szCs w:val="20"/>
                <w:lang w:val="en-US"/>
              </w:rPr>
              <w:t>Changing leaders/focal points in governments and organizations which impact on not updating their country water security status or project progress</w:t>
            </w:r>
            <w:r w:rsidRPr="00624824">
              <w:rPr>
                <w:b w:val="0"/>
                <w:bCs w:val="0"/>
                <w:i/>
                <w:iCs/>
                <w:sz w:val="20"/>
                <w:szCs w:val="20"/>
                <w:lang w:val="en-US"/>
              </w:rPr>
              <w:t xml:space="preserve">. </w:t>
            </w:r>
          </w:p>
          <w:p w14:paraId="541112A8" w14:textId="77777777" w:rsidR="00463A89" w:rsidRPr="00624824" w:rsidRDefault="00463A89" w:rsidP="006D7414">
            <w:pPr>
              <w:jc w:val="both"/>
              <w:rPr>
                <w:b w:val="0"/>
                <w:bCs w:val="0"/>
                <w:i/>
                <w:iCs/>
                <w:sz w:val="20"/>
                <w:szCs w:val="20"/>
                <w:lang w:val="en-US"/>
              </w:rPr>
            </w:pPr>
          </w:p>
          <w:p w14:paraId="2E0593CB" w14:textId="77777777" w:rsidR="00463A89" w:rsidRPr="00E444DD" w:rsidRDefault="00463A89" w:rsidP="006D7414">
            <w:pPr>
              <w:jc w:val="both"/>
              <w:rPr>
                <w:sz w:val="20"/>
                <w:szCs w:val="20"/>
                <w:lang w:val="en-US"/>
              </w:rPr>
            </w:pPr>
            <w:r w:rsidRPr="00E444DD">
              <w:rPr>
                <w:b w:val="0"/>
                <w:bCs w:val="0"/>
                <w:sz w:val="20"/>
                <w:szCs w:val="20"/>
                <w:lang w:val="en-US"/>
              </w:rPr>
              <w:t>Mitigation</w:t>
            </w:r>
          </w:p>
          <w:p w14:paraId="2D49574E" w14:textId="77777777" w:rsidR="00463A89" w:rsidRDefault="00463A89" w:rsidP="006D7414">
            <w:pPr>
              <w:jc w:val="both"/>
              <w:rPr>
                <w:sz w:val="20"/>
                <w:szCs w:val="20"/>
                <w:lang w:val="en-US"/>
              </w:rPr>
            </w:pPr>
            <w:r w:rsidRPr="00624824">
              <w:rPr>
                <w:b w:val="0"/>
                <w:bCs w:val="0"/>
                <w:sz w:val="20"/>
                <w:szCs w:val="20"/>
                <w:lang w:val="en-US"/>
              </w:rPr>
              <w:t>Assigning specific staff in each country level to ensure government/organizations buy in and its sustainability. GWP will provide continuity as the program manager. GWP to follow up with the users to ensure continual updating of water security status. Learning Exchange events will ensure understanding, ownership and sustainability of the program.</w:t>
            </w:r>
          </w:p>
          <w:p w14:paraId="524310B3" w14:textId="4A9766A3" w:rsidR="008B6CB9" w:rsidRPr="008E1514" w:rsidRDefault="008B6CB9" w:rsidP="006D7414">
            <w:pPr>
              <w:jc w:val="both"/>
              <w:rPr>
                <w:b w:val="0"/>
                <w:bCs w:val="0"/>
                <w:sz w:val="20"/>
                <w:szCs w:val="20"/>
                <w:lang w:val="en-US"/>
              </w:rPr>
            </w:pPr>
          </w:p>
        </w:tc>
        <w:tc>
          <w:tcPr>
            <w:tcW w:w="1275" w:type="dxa"/>
          </w:tcPr>
          <w:p w14:paraId="71E47FDC" w14:textId="77777777" w:rsidR="00463A89" w:rsidRPr="005171C6" w:rsidRDefault="00463A89" w:rsidP="006D741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Likely</w:t>
            </w:r>
          </w:p>
        </w:tc>
        <w:tc>
          <w:tcPr>
            <w:tcW w:w="1082" w:type="dxa"/>
          </w:tcPr>
          <w:p w14:paraId="660A1D25" w14:textId="77777777" w:rsidR="00463A89" w:rsidRPr="005171C6" w:rsidRDefault="00463A89" w:rsidP="006D741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High</w:t>
            </w:r>
          </w:p>
        </w:tc>
      </w:tr>
      <w:tr w:rsidR="00463A89" w:rsidRPr="008E1514" w14:paraId="127BB3FC" w14:textId="77777777" w:rsidTr="00AD4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681D63C9" w14:textId="76388271" w:rsidR="00463A89" w:rsidRDefault="00463A89" w:rsidP="006D7414">
            <w:pPr>
              <w:jc w:val="both"/>
              <w:rPr>
                <w:i/>
                <w:iCs/>
                <w:sz w:val="20"/>
                <w:szCs w:val="20"/>
                <w:lang w:val="en-US"/>
              </w:rPr>
            </w:pPr>
            <w:r w:rsidRPr="008E1514">
              <w:rPr>
                <w:b w:val="0"/>
                <w:bCs w:val="0"/>
                <w:i/>
                <w:iCs/>
                <w:sz w:val="20"/>
                <w:szCs w:val="20"/>
                <w:lang w:val="en-US"/>
              </w:rPr>
              <w:lastRenderedPageBreak/>
              <w:t>Lack of funds</w:t>
            </w:r>
            <w:r w:rsidR="000E643E">
              <w:rPr>
                <w:b w:val="0"/>
                <w:bCs w:val="0"/>
                <w:i/>
                <w:iCs/>
                <w:sz w:val="20"/>
                <w:szCs w:val="20"/>
                <w:lang w:val="en-US"/>
              </w:rPr>
              <w:t xml:space="preserve"> or human resources</w:t>
            </w:r>
            <w:r w:rsidRPr="008E1514">
              <w:rPr>
                <w:b w:val="0"/>
                <w:bCs w:val="0"/>
                <w:i/>
                <w:iCs/>
                <w:sz w:val="20"/>
                <w:szCs w:val="20"/>
                <w:lang w:val="en-US"/>
              </w:rPr>
              <w:t xml:space="preserve"> available </w:t>
            </w:r>
          </w:p>
          <w:p w14:paraId="4A8A0C7B" w14:textId="07D15810" w:rsidR="00463A89" w:rsidRPr="005F6146" w:rsidRDefault="005F6146" w:rsidP="006D7414">
            <w:pPr>
              <w:jc w:val="both"/>
              <w:rPr>
                <w:b w:val="0"/>
                <w:bCs w:val="0"/>
                <w:sz w:val="20"/>
                <w:szCs w:val="20"/>
                <w:lang w:val="en-US"/>
              </w:rPr>
            </w:pPr>
            <w:r>
              <w:rPr>
                <w:b w:val="0"/>
                <w:bCs w:val="0"/>
                <w:sz w:val="20"/>
                <w:szCs w:val="20"/>
                <w:lang w:val="en-US"/>
              </w:rPr>
              <w:t xml:space="preserve">Funding and human resources may not become available </w:t>
            </w:r>
            <w:r w:rsidR="0021479E">
              <w:rPr>
                <w:b w:val="0"/>
                <w:bCs w:val="0"/>
                <w:sz w:val="20"/>
                <w:szCs w:val="20"/>
                <w:lang w:val="en-US"/>
              </w:rPr>
              <w:t xml:space="preserve">or sustained in the future to ensure the successful launching, operation and maintenance of the program. </w:t>
            </w:r>
            <w:r>
              <w:rPr>
                <w:b w:val="0"/>
                <w:bCs w:val="0"/>
                <w:sz w:val="20"/>
                <w:szCs w:val="20"/>
                <w:lang w:val="en-US"/>
              </w:rPr>
              <w:t xml:space="preserve"> </w:t>
            </w:r>
          </w:p>
          <w:p w14:paraId="006D4ED9" w14:textId="77777777" w:rsidR="00463A89" w:rsidRDefault="00463A89" w:rsidP="006D7414">
            <w:pPr>
              <w:jc w:val="both"/>
              <w:rPr>
                <w:i/>
                <w:iCs/>
                <w:sz w:val="20"/>
                <w:szCs w:val="20"/>
                <w:lang w:val="en-US"/>
              </w:rPr>
            </w:pPr>
          </w:p>
          <w:p w14:paraId="7C76785A" w14:textId="77777777" w:rsidR="00463A89" w:rsidRDefault="00463A89" w:rsidP="006D7414">
            <w:pPr>
              <w:jc w:val="both"/>
              <w:rPr>
                <w:sz w:val="20"/>
                <w:szCs w:val="20"/>
                <w:lang w:val="en-US"/>
              </w:rPr>
            </w:pPr>
            <w:r w:rsidRPr="008E1514">
              <w:rPr>
                <w:b w:val="0"/>
                <w:bCs w:val="0"/>
                <w:sz w:val="20"/>
                <w:szCs w:val="20"/>
                <w:lang w:val="en-US"/>
              </w:rPr>
              <w:t>Mitigation</w:t>
            </w:r>
          </w:p>
          <w:p w14:paraId="67F40443" w14:textId="54519BB9" w:rsidR="00463A89" w:rsidRPr="00624824" w:rsidRDefault="00A727BD" w:rsidP="006D7414">
            <w:pPr>
              <w:jc w:val="both"/>
              <w:rPr>
                <w:b w:val="0"/>
                <w:bCs w:val="0"/>
                <w:sz w:val="20"/>
                <w:szCs w:val="20"/>
                <w:lang w:val="en-US"/>
              </w:rPr>
            </w:pPr>
            <w:r>
              <w:rPr>
                <w:b w:val="0"/>
                <w:bCs w:val="0"/>
                <w:sz w:val="20"/>
                <w:szCs w:val="20"/>
                <w:lang w:val="en-US"/>
              </w:rPr>
              <w:t xml:space="preserve">Core funds will be allocation for </w:t>
            </w:r>
            <w:r w:rsidR="00463A89" w:rsidRPr="00624824">
              <w:rPr>
                <w:b w:val="0"/>
                <w:bCs w:val="0"/>
                <w:sz w:val="20"/>
                <w:szCs w:val="20"/>
                <w:lang w:val="en-US"/>
              </w:rPr>
              <w:t xml:space="preserve">each </w:t>
            </w:r>
            <w:r>
              <w:rPr>
                <w:b w:val="0"/>
                <w:bCs w:val="0"/>
                <w:sz w:val="20"/>
                <w:szCs w:val="20"/>
                <w:lang w:val="en-US"/>
              </w:rPr>
              <w:t>sub</w:t>
            </w:r>
            <w:r w:rsidR="00463A89" w:rsidRPr="00624824">
              <w:rPr>
                <w:b w:val="0"/>
                <w:bCs w:val="0"/>
                <w:sz w:val="20"/>
                <w:szCs w:val="20"/>
                <w:lang w:val="en-US"/>
              </w:rPr>
              <w:t xml:space="preserve">region in Pan Asia. </w:t>
            </w:r>
            <w:r>
              <w:rPr>
                <w:b w:val="0"/>
                <w:bCs w:val="0"/>
                <w:sz w:val="20"/>
                <w:szCs w:val="20"/>
                <w:lang w:val="en-US"/>
              </w:rPr>
              <w:t>Funds will also be allocated to mon</w:t>
            </w:r>
            <w:r w:rsidR="00463A89" w:rsidRPr="00624824">
              <w:rPr>
                <w:b w:val="0"/>
                <w:bCs w:val="0"/>
                <w:sz w:val="20"/>
                <w:szCs w:val="20"/>
                <w:lang w:val="en-US"/>
              </w:rPr>
              <w:t xml:space="preserve">itor the </w:t>
            </w:r>
            <w:r>
              <w:rPr>
                <w:b w:val="0"/>
                <w:bCs w:val="0"/>
                <w:sz w:val="20"/>
                <w:szCs w:val="20"/>
                <w:lang w:val="en-US"/>
              </w:rPr>
              <w:t>p</w:t>
            </w:r>
            <w:r w:rsidR="00463A89" w:rsidRPr="00624824">
              <w:rPr>
                <w:b w:val="0"/>
                <w:bCs w:val="0"/>
                <w:sz w:val="20"/>
                <w:szCs w:val="20"/>
                <w:lang w:val="en-US"/>
              </w:rPr>
              <w:t>rogram.</w:t>
            </w:r>
            <w:r>
              <w:rPr>
                <w:b w:val="0"/>
                <w:bCs w:val="0"/>
                <w:sz w:val="20"/>
                <w:szCs w:val="20"/>
                <w:lang w:val="en-US"/>
              </w:rPr>
              <w:t xml:space="preserve"> A team at the Pan Asia </w:t>
            </w:r>
            <w:r w:rsidR="006415FA">
              <w:rPr>
                <w:b w:val="0"/>
                <w:bCs w:val="0"/>
                <w:sz w:val="20"/>
                <w:szCs w:val="20"/>
                <w:lang w:val="en-US"/>
              </w:rPr>
              <w:t>level</w:t>
            </w:r>
            <w:r>
              <w:rPr>
                <w:b w:val="0"/>
                <w:bCs w:val="0"/>
                <w:sz w:val="20"/>
                <w:szCs w:val="20"/>
                <w:lang w:val="en-US"/>
              </w:rPr>
              <w:t xml:space="preserve"> will oversee the project and </w:t>
            </w:r>
            <w:r w:rsidR="006415FA">
              <w:rPr>
                <w:b w:val="0"/>
                <w:bCs w:val="0"/>
                <w:sz w:val="20"/>
                <w:szCs w:val="20"/>
                <w:lang w:val="en-US"/>
              </w:rPr>
              <w:t xml:space="preserve">a identified position will be responsible for the IWSOP at the national level. Additional funding will be sort from a suite of potential development partners, and the private sector, as part of the resource </w:t>
            </w:r>
            <w:r w:rsidR="00F82E71">
              <w:rPr>
                <w:b w:val="0"/>
                <w:bCs w:val="0"/>
                <w:sz w:val="20"/>
                <w:szCs w:val="20"/>
                <w:lang w:val="en-US"/>
              </w:rPr>
              <w:t>m</w:t>
            </w:r>
            <w:r w:rsidR="006415FA">
              <w:rPr>
                <w:b w:val="0"/>
                <w:bCs w:val="0"/>
                <w:sz w:val="20"/>
                <w:szCs w:val="20"/>
                <w:lang w:val="en-US"/>
              </w:rPr>
              <w:t xml:space="preserve">obilisation strategy for the program. </w:t>
            </w:r>
          </w:p>
          <w:p w14:paraId="1754758E" w14:textId="77777777" w:rsidR="00463A89" w:rsidRPr="008E1514" w:rsidRDefault="00463A89" w:rsidP="006D7414">
            <w:pPr>
              <w:jc w:val="both"/>
              <w:rPr>
                <w:b w:val="0"/>
                <w:bCs w:val="0"/>
                <w:sz w:val="20"/>
                <w:szCs w:val="20"/>
                <w:lang w:val="en-US"/>
              </w:rPr>
            </w:pPr>
          </w:p>
        </w:tc>
        <w:tc>
          <w:tcPr>
            <w:tcW w:w="1275" w:type="dxa"/>
          </w:tcPr>
          <w:p w14:paraId="1E2E7BB0" w14:textId="5D46D6E9" w:rsidR="00463A89" w:rsidRPr="008E1514" w:rsidRDefault="00B916FB" w:rsidP="006D7414">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Possible</w:t>
            </w:r>
          </w:p>
        </w:tc>
        <w:tc>
          <w:tcPr>
            <w:tcW w:w="1082" w:type="dxa"/>
          </w:tcPr>
          <w:p w14:paraId="784BE421" w14:textId="0AAEF14B" w:rsidR="00463A89" w:rsidRPr="008E1514" w:rsidRDefault="00B916FB" w:rsidP="006D7414">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High</w:t>
            </w:r>
          </w:p>
        </w:tc>
      </w:tr>
      <w:tr w:rsidR="00463A89" w:rsidRPr="008E1514" w14:paraId="4C721B56" w14:textId="77777777" w:rsidTr="00AD4D9B">
        <w:tc>
          <w:tcPr>
            <w:cnfStyle w:val="001000000000" w:firstRow="0" w:lastRow="0" w:firstColumn="1" w:lastColumn="0" w:oddVBand="0" w:evenVBand="0" w:oddHBand="0" w:evenHBand="0" w:firstRowFirstColumn="0" w:firstRowLastColumn="0" w:lastRowFirstColumn="0" w:lastRowLastColumn="0"/>
            <w:tcW w:w="6521" w:type="dxa"/>
          </w:tcPr>
          <w:p w14:paraId="2EB496E6" w14:textId="77777777" w:rsidR="00463A89" w:rsidRDefault="00463A89" w:rsidP="006D7414">
            <w:pPr>
              <w:jc w:val="both"/>
              <w:rPr>
                <w:i/>
                <w:iCs/>
                <w:sz w:val="20"/>
                <w:szCs w:val="20"/>
                <w:lang w:val="en-US"/>
              </w:rPr>
            </w:pPr>
            <w:r w:rsidRPr="008E1514">
              <w:rPr>
                <w:b w:val="0"/>
                <w:bCs w:val="0"/>
                <w:i/>
                <w:iCs/>
                <w:sz w:val="20"/>
                <w:szCs w:val="20"/>
                <w:lang w:val="en-US"/>
              </w:rPr>
              <w:t>Lack of GWP, RWP and CWP</w:t>
            </w:r>
            <w:r>
              <w:rPr>
                <w:b w:val="0"/>
                <w:bCs w:val="0"/>
                <w:i/>
                <w:iCs/>
                <w:sz w:val="20"/>
                <w:szCs w:val="20"/>
                <w:lang w:val="en-US"/>
              </w:rPr>
              <w:t xml:space="preserve"> and other key partner’s buy-in</w:t>
            </w:r>
          </w:p>
          <w:p w14:paraId="6A614148" w14:textId="35242BF4" w:rsidR="00463A89" w:rsidRPr="00F82E71" w:rsidRDefault="00F82E71" w:rsidP="006D7414">
            <w:pPr>
              <w:jc w:val="both"/>
              <w:rPr>
                <w:b w:val="0"/>
                <w:bCs w:val="0"/>
                <w:sz w:val="20"/>
                <w:szCs w:val="20"/>
                <w:lang w:val="en-US"/>
              </w:rPr>
            </w:pPr>
            <w:r w:rsidRPr="00F82E71">
              <w:rPr>
                <w:b w:val="0"/>
                <w:bCs w:val="0"/>
                <w:sz w:val="20"/>
                <w:szCs w:val="20"/>
                <w:lang w:val="en-US"/>
              </w:rPr>
              <w:t xml:space="preserve">There may not be the anticipated buy-in by GWP, RWP, CWP and  other key partners. </w:t>
            </w:r>
          </w:p>
          <w:p w14:paraId="4CBAEA1A" w14:textId="77777777" w:rsidR="00463A89" w:rsidRDefault="00463A89" w:rsidP="006D7414">
            <w:pPr>
              <w:jc w:val="both"/>
              <w:rPr>
                <w:i/>
                <w:iCs/>
                <w:sz w:val="20"/>
                <w:szCs w:val="20"/>
                <w:lang w:val="en-US"/>
              </w:rPr>
            </w:pPr>
          </w:p>
          <w:p w14:paraId="39B3CD80" w14:textId="77777777" w:rsidR="00463A89" w:rsidRDefault="00463A89" w:rsidP="006D7414">
            <w:pPr>
              <w:jc w:val="both"/>
              <w:rPr>
                <w:sz w:val="20"/>
                <w:szCs w:val="20"/>
                <w:lang w:val="en-US"/>
              </w:rPr>
            </w:pPr>
            <w:r w:rsidRPr="008E1514">
              <w:rPr>
                <w:b w:val="0"/>
                <w:bCs w:val="0"/>
                <w:sz w:val="20"/>
                <w:szCs w:val="20"/>
                <w:lang w:val="en-US"/>
              </w:rPr>
              <w:t>Mitigation</w:t>
            </w:r>
          </w:p>
          <w:p w14:paraId="41DF6A1D" w14:textId="153872ED" w:rsidR="00463A89" w:rsidRPr="008E1514" w:rsidRDefault="00F82E71" w:rsidP="006D7414">
            <w:pPr>
              <w:jc w:val="both"/>
              <w:rPr>
                <w:sz w:val="20"/>
                <w:szCs w:val="20"/>
                <w:lang w:val="en-US"/>
              </w:rPr>
            </w:pPr>
            <w:r>
              <w:rPr>
                <w:b w:val="0"/>
                <w:bCs w:val="0"/>
                <w:sz w:val="20"/>
                <w:szCs w:val="20"/>
                <w:lang w:val="en-US"/>
              </w:rPr>
              <w:t>The T</w:t>
            </w:r>
            <w:r w:rsidR="00305AE7">
              <w:rPr>
                <w:b w:val="0"/>
                <w:bCs w:val="0"/>
                <w:sz w:val="20"/>
                <w:szCs w:val="20"/>
                <w:lang w:val="en-US"/>
              </w:rPr>
              <w:t>heory</w:t>
            </w:r>
            <w:r>
              <w:rPr>
                <w:b w:val="0"/>
                <w:bCs w:val="0"/>
                <w:sz w:val="20"/>
                <w:szCs w:val="20"/>
                <w:lang w:val="en-US"/>
              </w:rPr>
              <w:t xml:space="preserve"> of Change has been </w:t>
            </w:r>
            <w:r w:rsidR="00305AE7">
              <w:rPr>
                <w:b w:val="0"/>
                <w:bCs w:val="0"/>
                <w:sz w:val="20"/>
                <w:szCs w:val="20"/>
                <w:lang w:val="en-US"/>
              </w:rPr>
              <w:t>developed</w:t>
            </w:r>
            <w:r>
              <w:rPr>
                <w:b w:val="0"/>
                <w:bCs w:val="0"/>
                <w:sz w:val="20"/>
                <w:szCs w:val="20"/>
                <w:lang w:val="en-US"/>
              </w:rPr>
              <w:t xml:space="preserve"> to show the clear impact, outcome and </w:t>
            </w:r>
            <w:r w:rsidR="00305AE7">
              <w:rPr>
                <w:b w:val="0"/>
                <w:bCs w:val="0"/>
                <w:sz w:val="20"/>
                <w:szCs w:val="20"/>
                <w:lang w:val="en-US"/>
              </w:rPr>
              <w:t>outputs</w:t>
            </w:r>
            <w:r>
              <w:rPr>
                <w:b w:val="0"/>
                <w:bCs w:val="0"/>
                <w:sz w:val="20"/>
                <w:szCs w:val="20"/>
                <w:lang w:val="en-US"/>
              </w:rPr>
              <w:t xml:space="preserve"> of the IWSOP</w:t>
            </w:r>
            <w:r w:rsidR="00305AE7">
              <w:rPr>
                <w:b w:val="0"/>
                <w:bCs w:val="0"/>
                <w:sz w:val="20"/>
                <w:szCs w:val="20"/>
                <w:lang w:val="en-US"/>
              </w:rPr>
              <w:t>. The consultation workshops will be critical to ensuring buy</w:t>
            </w:r>
            <w:r w:rsidR="00A501D8">
              <w:rPr>
                <w:b w:val="0"/>
                <w:bCs w:val="0"/>
                <w:sz w:val="20"/>
                <w:szCs w:val="20"/>
                <w:lang w:val="en-US"/>
              </w:rPr>
              <w:t>-</w:t>
            </w:r>
            <w:r w:rsidR="00305AE7">
              <w:rPr>
                <w:b w:val="0"/>
                <w:bCs w:val="0"/>
                <w:sz w:val="20"/>
                <w:szCs w:val="20"/>
                <w:lang w:val="en-US"/>
              </w:rPr>
              <w:t xml:space="preserve">in by all partners. A </w:t>
            </w:r>
            <w:r w:rsidR="00463A89">
              <w:rPr>
                <w:b w:val="0"/>
                <w:bCs w:val="0"/>
                <w:sz w:val="20"/>
                <w:szCs w:val="20"/>
                <w:lang w:val="en-US"/>
              </w:rPr>
              <w:t>successful pilot</w:t>
            </w:r>
            <w:r w:rsidR="00A501D8">
              <w:rPr>
                <w:b w:val="0"/>
                <w:bCs w:val="0"/>
                <w:sz w:val="20"/>
                <w:szCs w:val="20"/>
                <w:lang w:val="en-US"/>
              </w:rPr>
              <w:t xml:space="preserve"> will be showcased to key partners. </w:t>
            </w:r>
          </w:p>
          <w:p w14:paraId="32F6A05F" w14:textId="77777777" w:rsidR="00463A89" w:rsidRPr="008E1514" w:rsidRDefault="00463A89" w:rsidP="006D7414">
            <w:pPr>
              <w:jc w:val="both"/>
              <w:rPr>
                <w:b w:val="0"/>
                <w:bCs w:val="0"/>
                <w:i/>
                <w:iCs/>
                <w:sz w:val="20"/>
                <w:szCs w:val="20"/>
                <w:lang w:val="en-US"/>
              </w:rPr>
            </w:pPr>
          </w:p>
        </w:tc>
        <w:tc>
          <w:tcPr>
            <w:tcW w:w="1275" w:type="dxa"/>
          </w:tcPr>
          <w:p w14:paraId="3A731B14" w14:textId="13C16760" w:rsidR="00463A89" w:rsidRPr="008E1514" w:rsidRDefault="00527F37" w:rsidP="006D741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Possible</w:t>
            </w:r>
          </w:p>
        </w:tc>
        <w:tc>
          <w:tcPr>
            <w:tcW w:w="1082" w:type="dxa"/>
          </w:tcPr>
          <w:p w14:paraId="6CE29B70" w14:textId="76F50F49" w:rsidR="00463A89" w:rsidRPr="008E1514" w:rsidRDefault="00527F37" w:rsidP="006D741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Medium</w:t>
            </w:r>
          </w:p>
        </w:tc>
      </w:tr>
      <w:tr w:rsidR="00463A89" w:rsidRPr="005171C6" w14:paraId="2C179515" w14:textId="77777777" w:rsidTr="00AD4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16806027" w14:textId="77777777" w:rsidR="00463A89" w:rsidRDefault="00463A89" w:rsidP="006D7414">
            <w:pPr>
              <w:jc w:val="both"/>
              <w:rPr>
                <w:i/>
                <w:iCs/>
                <w:sz w:val="20"/>
                <w:szCs w:val="20"/>
                <w:lang w:val="en-US"/>
              </w:rPr>
            </w:pPr>
            <w:r>
              <w:rPr>
                <w:b w:val="0"/>
                <w:bCs w:val="0"/>
                <w:i/>
                <w:iCs/>
                <w:sz w:val="20"/>
                <w:szCs w:val="20"/>
                <w:lang w:val="en-US"/>
              </w:rPr>
              <w:t xml:space="preserve">Technical glitches/ inability to register contribution </w:t>
            </w:r>
          </w:p>
          <w:p w14:paraId="55F56799" w14:textId="796C36DB" w:rsidR="00463A89" w:rsidRPr="003754DE" w:rsidRDefault="00A501D8" w:rsidP="006D7414">
            <w:pPr>
              <w:jc w:val="both"/>
              <w:rPr>
                <w:b w:val="0"/>
                <w:bCs w:val="0"/>
                <w:sz w:val="20"/>
                <w:szCs w:val="20"/>
                <w:lang w:val="en-US"/>
              </w:rPr>
            </w:pPr>
            <w:r w:rsidRPr="003754DE">
              <w:rPr>
                <w:b w:val="0"/>
                <w:bCs w:val="0"/>
                <w:sz w:val="20"/>
                <w:szCs w:val="20"/>
                <w:lang w:val="en-US"/>
              </w:rPr>
              <w:t xml:space="preserve">Users will lose </w:t>
            </w:r>
            <w:r w:rsidR="003754DE" w:rsidRPr="003754DE">
              <w:rPr>
                <w:b w:val="0"/>
                <w:bCs w:val="0"/>
                <w:sz w:val="20"/>
                <w:szCs w:val="20"/>
                <w:lang w:val="en-US"/>
              </w:rPr>
              <w:t>interest</w:t>
            </w:r>
            <w:r w:rsidRPr="003754DE">
              <w:rPr>
                <w:b w:val="0"/>
                <w:bCs w:val="0"/>
                <w:sz w:val="20"/>
                <w:szCs w:val="20"/>
                <w:lang w:val="en-US"/>
              </w:rPr>
              <w:t xml:space="preserve"> if there are technical glitches </w:t>
            </w:r>
            <w:r w:rsidR="003754DE" w:rsidRPr="003754DE">
              <w:rPr>
                <w:b w:val="0"/>
                <w:bCs w:val="0"/>
                <w:sz w:val="20"/>
                <w:szCs w:val="20"/>
                <w:lang w:val="en-US"/>
              </w:rPr>
              <w:t xml:space="preserve">which obstruct their contribution into the platform. </w:t>
            </w:r>
          </w:p>
          <w:p w14:paraId="42943199" w14:textId="77777777" w:rsidR="00463A89" w:rsidRDefault="00463A89" w:rsidP="006D7414">
            <w:pPr>
              <w:jc w:val="both"/>
              <w:rPr>
                <w:i/>
                <w:iCs/>
                <w:sz w:val="20"/>
                <w:szCs w:val="20"/>
                <w:lang w:val="en-US"/>
              </w:rPr>
            </w:pPr>
          </w:p>
          <w:p w14:paraId="4A3F8C54" w14:textId="77777777" w:rsidR="00463A89" w:rsidRDefault="00463A89" w:rsidP="006D7414">
            <w:pPr>
              <w:jc w:val="both"/>
              <w:rPr>
                <w:sz w:val="20"/>
                <w:szCs w:val="20"/>
                <w:lang w:val="en-US"/>
              </w:rPr>
            </w:pPr>
            <w:r w:rsidRPr="161CF2BC">
              <w:rPr>
                <w:b w:val="0"/>
                <w:bCs w:val="0"/>
                <w:sz w:val="20"/>
                <w:szCs w:val="20"/>
                <w:lang w:val="en-US"/>
              </w:rPr>
              <w:t>Mitigation</w:t>
            </w:r>
          </w:p>
          <w:p w14:paraId="02F752E1" w14:textId="77777777" w:rsidR="00463A89" w:rsidRPr="00616FB7" w:rsidRDefault="00463A89" w:rsidP="006D7414">
            <w:pPr>
              <w:jc w:val="both"/>
              <w:rPr>
                <w:rFonts w:eastAsia="Segoe UI"/>
                <w:b w:val="0"/>
                <w:color w:val="333333"/>
                <w:sz w:val="20"/>
                <w:szCs w:val="20"/>
                <w:lang w:val="en-US"/>
              </w:rPr>
            </w:pPr>
            <w:r w:rsidRPr="00616FB7">
              <w:rPr>
                <w:rFonts w:eastAsia="Segoe UI"/>
                <w:b w:val="0"/>
                <w:color w:val="333333"/>
                <w:sz w:val="20"/>
                <w:szCs w:val="20"/>
                <w:lang w:val="en-US"/>
              </w:rPr>
              <w:t>A dedicated facilitator/consultant in each country is assigned to facilitate the registration and functioning as a contact person for the clients.</w:t>
            </w:r>
          </w:p>
          <w:p w14:paraId="6533257A" w14:textId="77777777" w:rsidR="00463A89" w:rsidRPr="00616FB7" w:rsidRDefault="00463A89" w:rsidP="006D7414">
            <w:pPr>
              <w:jc w:val="both"/>
              <w:rPr>
                <w:rFonts w:eastAsia="Segoe UI"/>
                <w:b w:val="0"/>
                <w:color w:val="333333"/>
                <w:sz w:val="20"/>
                <w:szCs w:val="20"/>
                <w:lang w:val="en-US"/>
              </w:rPr>
            </w:pPr>
          </w:p>
          <w:p w14:paraId="7631ABCF" w14:textId="77777777" w:rsidR="00463A89" w:rsidRPr="00616FB7" w:rsidRDefault="00463A89" w:rsidP="006D7414">
            <w:pPr>
              <w:jc w:val="both"/>
              <w:rPr>
                <w:rFonts w:eastAsia="Segoe UI"/>
                <w:color w:val="333333"/>
                <w:sz w:val="20"/>
                <w:szCs w:val="20"/>
                <w:lang w:val="en-US"/>
              </w:rPr>
            </w:pPr>
            <w:r w:rsidRPr="00616FB7">
              <w:rPr>
                <w:rFonts w:eastAsia="Segoe UI"/>
                <w:b w:val="0"/>
                <w:color w:val="333333"/>
                <w:sz w:val="20"/>
                <w:szCs w:val="20"/>
                <w:lang w:val="en-US"/>
              </w:rPr>
              <w:t>Deliver training in the technical aspect of the IWSOP for all facilitators.</w:t>
            </w:r>
          </w:p>
          <w:p w14:paraId="6A992A05" w14:textId="77777777" w:rsidR="00463A89" w:rsidRPr="00616FB7" w:rsidRDefault="00463A89" w:rsidP="006D7414">
            <w:pPr>
              <w:jc w:val="both"/>
              <w:rPr>
                <w:rFonts w:eastAsia="Segoe UI"/>
                <w:color w:val="333333"/>
                <w:sz w:val="20"/>
                <w:szCs w:val="20"/>
                <w:lang w:val="en-US"/>
              </w:rPr>
            </w:pPr>
          </w:p>
          <w:p w14:paraId="1271F24A" w14:textId="35D978EF" w:rsidR="00463A89" w:rsidRPr="00A9289B" w:rsidRDefault="00463A89" w:rsidP="006D7414">
            <w:pPr>
              <w:jc w:val="both"/>
              <w:rPr>
                <w:rFonts w:ascii="Segoe UI" w:eastAsia="Segoe UI" w:hAnsi="Segoe UI" w:cs="Segoe UI"/>
                <w:b w:val="0"/>
                <w:bCs w:val="0"/>
                <w:color w:val="333333"/>
                <w:sz w:val="18"/>
                <w:szCs w:val="18"/>
                <w:lang w:val="en-US"/>
              </w:rPr>
            </w:pPr>
            <w:r w:rsidRPr="00616FB7">
              <w:rPr>
                <w:rFonts w:eastAsia="Segoe UI"/>
                <w:b w:val="0"/>
                <w:color w:val="333333"/>
                <w:sz w:val="20"/>
                <w:szCs w:val="20"/>
                <w:lang w:val="en-US"/>
              </w:rPr>
              <w:t>Referral mechanism in place to identify issues and the Project Team is quick to response to address the issues.</w:t>
            </w:r>
            <w:r>
              <w:rPr>
                <w:rFonts w:ascii="Segoe UI" w:eastAsia="Segoe UI" w:hAnsi="Segoe UI" w:cs="Segoe UI"/>
                <w:b w:val="0"/>
                <w:bCs w:val="0"/>
                <w:color w:val="333333"/>
                <w:sz w:val="18"/>
                <w:szCs w:val="18"/>
                <w:lang w:val="en-US"/>
              </w:rPr>
              <w:t xml:space="preserve"> </w:t>
            </w:r>
          </w:p>
        </w:tc>
        <w:tc>
          <w:tcPr>
            <w:tcW w:w="1275" w:type="dxa"/>
          </w:tcPr>
          <w:p w14:paraId="3868BC9A" w14:textId="4487D3BC" w:rsidR="00463A89" w:rsidRPr="005171C6" w:rsidRDefault="00B916FB" w:rsidP="006D7414">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Possible</w:t>
            </w:r>
          </w:p>
        </w:tc>
        <w:tc>
          <w:tcPr>
            <w:tcW w:w="1082" w:type="dxa"/>
          </w:tcPr>
          <w:p w14:paraId="251830DF" w14:textId="7B8F746A" w:rsidR="00463A89" w:rsidRPr="005171C6" w:rsidRDefault="00B916FB" w:rsidP="006D7414">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High</w:t>
            </w:r>
          </w:p>
        </w:tc>
      </w:tr>
      <w:tr w:rsidR="000E643E" w:rsidRPr="005171C6" w14:paraId="4F740BD7" w14:textId="77777777" w:rsidTr="00AD4D9B">
        <w:tc>
          <w:tcPr>
            <w:cnfStyle w:val="001000000000" w:firstRow="0" w:lastRow="0" w:firstColumn="1" w:lastColumn="0" w:oddVBand="0" w:evenVBand="0" w:oddHBand="0" w:evenHBand="0" w:firstRowFirstColumn="0" w:firstRowLastColumn="0" w:lastRowFirstColumn="0" w:lastRowLastColumn="0"/>
            <w:tcW w:w="6521" w:type="dxa"/>
          </w:tcPr>
          <w:p w14:paraId="3C5296E9" w14:textId="0033D3CE" w:rsidR="000E643E" w:rsidRDefault="00E2542E" w:rsidP="006D7414">
            <w:pPr>
              <w:jc w:val="both"/>
              <w:rPr>
                <w:i/>
                <w:iCs/>
                <w:sz w:val="20"/>
                <w:szCs w:val="20"/>
                <w:lang w:val="en-US"/>
              </w:rPr>
            </w:pPr>
            <w:r>
              <w:rPr>
                <w:b w:val="0"/>
                <w:bCs w:val="0"/>
                <w:i/>
                <w:iCs/>
                <w:sz w:val="20"/>
                <w:szCs w:val="20"/>
                <w:lang w:val="en-US"/>
              </w:rPr>
              <w:t>Other platforms already exist</w:t>
            </w:r>
          </w:p>
          <w:p w14:paraId="5F513830" w14:textId="323B022C" w:rsidR="0090137C" w:rsidRPr="003754DE" w:rsidRDefault="003754DE" w:rsidP="006D7414">
            <w:pPr>
              <w:jc w:val="both"/>
              <w:rPr>
                <w:b w:val="0"/>
                <w:bCs w:val="0"/>
                <w:sz w:val="20"/>
                <w:szCs w:val="20"/>
                <w:lang w:val="en-US"/>
              </w:rPr>
            </w:pPr>
            <w:r>
              <w:rPr>
                <w:b w:val="0"/>
                <w:bCs w:val="0"/>
                <w:sz w:val="20"/>
                <w:szCs w:val="20"/>
                <w:lang w:val="en-US"/>
              </w:rPr>
              <w:t xml:space="preserve">A </w:t>
            </w:r>
            <w:r w:rsidR="0003359C">
              <w:rPr>
                <w:b w:val="0"/>
                <w:bCs w:val="0"/>
                <w:sz w:val="20"/>
                <w:szCs w:val="20"/>
                <w:lang w:val="en-US"/>
              </w:rPr>
              <w:t>number</w:t>
            </w:r>
            <w:r>
              <w:rPr>
                <w:b w:val="0"/>
                <w:bCs w:val="0"/>
                <w:sz w:val="20"/>
                <w:szCs w:val="20"/>
                <w:lang w:val="en-US"/>
              </w:rPr>
              <w:t xml:space="preserve"> of similar platforms exist that may detract from the use of the IWSOP</w:t>
            </w:r>
          </w:p>
          <w:p w14:paraId="536EACF3" w14:textId="77777777" w:rsidR="0090137C" w:rsidRDefault="0090137C" w:rsidP="006D7414">
            <w:pPr>
              <w:jc w:val="both"/>
              <w:rPr>
                <w:i/>
                <w:iCs/>
                <w:sz w:val="20"/>
                <w:szCs w:val="20"/>
                <w:lang w:val="en-US"/>
              </w:rPr>
            </w:pPr>
          </w:p>
          <w:p w14:paraId="007A76B8" w14:textId="5F659382" w:rsidR="0090137C" w:rsidRPr="0090137C" w:rsidRDefault="0090137C" w:rsidP="006D7414">
            <w:pPr>
              <w:jc w:val="both"/>
              <w:rPr>
                <w:sz w:val="20"/>
                <w:szCs w:val="20"/>
                <w:lang w:val="en-US"/>
              </w:rPr>
            </w:pPr>
            <w:r w:rsidRPr="0090137C">
              <w:rPr>
                <w:b w:val="0"/>
                <w:bCs w:val="0"/>
                <w:sz w:val="20"/>
                <w:szCs w:val="20"/>
                <w:lang w:val="en-US"/>
              </w:rPr>
              <w:t>Mitigation</w:t>
            </w:r>
          </w:p>
          <w:p w14:paraId="542429D4" w14:textId="2646C1D5" w:rsidR="008D525A" w:rsidRPr="0003359C" w:rsidRDefault="003754DE" w:rsidP="006D7414">
            <w:pPr>
              <w:jc w:val="both"/>
              <w:rPr>
                <w:b w:val="0"/>
                <w:bCs w:val="0"/>
                <w:sz w:val="20"/>
                <w:szCs w:val="20"/>
                <w:lang w:val="en-US"/>
              </w:rPr>
            </w:pPr>
            <w:r w:rsidRPr="0003359C">
              <w:rPr>
                <w:b w:val="0"/>
                <w:bCs w:val="0"/>
                <w:sz w:val="20"/>
                <w:szCs w:val="20"/>
                <w:lang w:val="en-US"/>
              </w:rPr>
              <w:t>The IWSOP is similar to other platforms in terms of re</w:t>
            </w:r>
            <w:r w:rsidR="0003359C">
              <w:rPr>
                <w:b w:val="0"/>
                <w:bCs w:val="0"/>
                <w:sz w:val="20"/>
                <w:szCs w:val="20"/>
                <w:lang w:val="en-US"/>
              </w:rPr>
              <w:t xml:space="preserve">gistration </w:t>
            </w:r>
            <w:r w:rsidRPr="0003359C">
              <w:rPr>
                <w:b w:val="0"/>
                <w:bCs w:val="0"/>
                <w:sz w:val="20"/>
                <w:szCs w:val="20"/>
                <w:lang w:val="en-US"/>
              </w:rPr>
              <w:t xml:space="preserve">and mapping of actions. However, it has been </w:t>
            </w:r>
            <w:r w:rsidR="0003359C" w:rsidRPr="0003359C">
              <w:rPr>
                <w:b w:val="0"/>
                <w:bCs w:val="0"/>
                <w:sz w:val="20"/>
                <w:szCs w:val="20"/>
                <w:lang w:val="en-US"/>
              </w:rPr>
              <w:t>designed</w:t>
            </w:r>
            <w:r w:rsidRPr="0003359C">
              <w:rPr>
                <w:b w:val="0"/>
                <w:bCs w:val="0"/>
                <w:sz w:val="20"/>
                <w:szCs w:val="20"/>
                <w:lang w:val="en-US"/>
              </w:rPr>
              <w:t xml:space="preserve"> to ensure </w:t>
            </w:r>
            <w:r w:rsidR="0003359C" w:rsidRPr="0003359C">
              <w:rPr>
                <w:b w:val="0"/>
                <w:bCs w:val="0"/>
                <w:sz w:val="20"/>
                <w:szCs w:val="20"/>
                <w:lang w:val="en-US"/>
              </w:rPr>
              <w:t xml:space="preserve">clear results, outcomes and follow up through the learning exchanges, the multi-stakeholder contribution report and the alignment mechanism. </w:t>
            </w:r>
          </w:p>
          <w:p w14:paraId="00D1F1EC" w14:textId="0A6582E2" w:rsidR="008D525A" w:rsidRDefault="008D525A" w:rsidP="006D7414">
            <w:pPr>
              <w:jc w:val="both"/>
              <w:rPr>
                <w:b w:val="0"/>
                <w:bCs w:val="0"/>
                <w:i/>
                <w:iCs/>
                <w:sz w:val="20"/>
                <w:szCs w:val="20"/>
                <w:lang w:val="en-US"/>
              </w:rPr>
            </w:pPr>
          </w:p>
        </w:tc>
        <w:tc>
          <w:tcPr>
            <w:tcW w:w="1275" w:type="dxa"/>
          </w:tcPr>
          <w:p w14:paraId="113AA5B5" w14:textId="7FB9D388" w:rsidR="000E643E" w:rsidRDefault="0082262E" w:rsidP="006D741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Likely</w:t>
            </w:r>
          </w:p>
        </w:tc>
        <w:tc>
          <w:tcPr>
            <w:tcW w:w="1082" w:type="dxa"/>
          </w:tcPr>
          <w:p w14:paraId="11F3C25C" w14:textId="74720469" w:rsidR="000E643E" w:rsidRDefault="0082262E" w:rsidP="006D741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Medium</w:t>
            </w:r>
          </w:p>
        </w:tc>
      </w:tr>
    </w:tbl>
    <w:p w14:paraId="18EB1D9D" w14:textId="77777777" w:rsidR="00132F2A" w:rsidRDefault="00132F2A" w:rsidP="201387E5">
      <w:pPr>
        <w:pStyle w:val="Heading1"/>
        <w:numPr>
          <w:ilvl w:val="0"/>
          <w:numId w:val="0"/>
        </w:numPr>
        <w:sectPr w:rsidR="00132F2A" w:rsidSect="00B556A5">
          <w:pgSz w:w="11909" w:h="16834" w:code="9"/>
          <w:pgMar w:top="1418" w:right="1134" w:bottom="1134" w:left="1418" w:header="851" w:footer="567" w:gutter="0"/>
          <w:cols w:space="720"/>
          <w:docGrid w:linePitch="360"/>
        </w:sectPr>
      </w:pPr>
    </w:p>
    <w:p w14:paraId="477EDB08" w14:textId="53939BA3" w:rsidR="002C04CE" w:rsidRPr="00006636" w:rsidRDefault="002C04CE" w:rsidP="003B554F">
      <w:pPr>
        <w:pStyle w:val="Heading1"/>
        <w:numPr>
          <w:ilvl w:val="0"/>
          <w:numId w:val="0"/>
        </w:numPr>
        <w:rPr>
          <w:highlight w:val="yellow"/>
        </w:rPr>
      </w:pPr>
    </w:p>
    <w:p w14:paraId="09373DE3" w14:textId="2C25F6EE" w:rsidR="00463A89" w:rsidRDefault="00E14C6B" w:rsidP="00463A89">
      <w:pPr>
        <w:pStyle w:val="Heading1"/>
      </w:pPr>
      <w:bookmarkStart w:id="9" w:name="_Toc93398991"/>
      <w:r>
        <w:t>Scenarios for the implementation</w:t>
      </w:r>
      <w:r w:rsidR="00FC1DCF">
        <w:t xml:space="preserve"> </w:t>
      </w:r>
      <w:r>
        <w:t xml:space="preserve">of the </w:t>
      </w:r>
      <w:r w:rsidR="00F1782B">
        <w:t>p</w:t>
      </w:r>
      <w:r>
        <w:t>rogram</w:t>
      </w:r>
      <w:r w:rsidR="00A815A4">
        <w:t xml:space="preserve"> and resource mobilisation</w:t>
      </w:r>
      <w:bookmarkEnd w:id="9"/>
    </w:p>
    <w:p w14:paraId="274DF639" w14:textId="77777777" w:rsidR="00463A89" w:rsidRPr="00046823" w:rsidRDefault="00463A89" w:rsidP="00463A89">
      <w:pPr>
        <w:rPr>
          <w:rFonts w:asciiTheme="minorHAnsi" w:hAnsiTheme="minorHAnsi" w:cstheme="minorHAnsi"/>
          <w:b/>
          <w:sz w:val="22"/>
          <w:szCs w:val="22"/>
        </w:rPr>
      </w:pPr>
    </w:p>
    <w:p w14:paraId="74EBB5FE" w14:textId="58EF5F03" w:rsidR="00463A89" w:rsidRPr="00046823" w:rsidRDefault="00463A89" w:rsidP="00463A89">
      <w:pPr>
        <w:rPr>
          <w:rFonts w:asciiTheme="minorHAnsi" w:hAnsiTheme="minorHAnsi" w:cstheme="minorHAnsi"/>
          <w:sz w:val="22"/>
          <w:szCs w:val="22"/>
        </w:rPr>
      </w:pPr>
      <w:r w:rsidRPr="00046823">
        <w:rPr>
          <w:rFonts w:asciiTheme="minorHAnsi" w:hAnsiTheme="minorHAnsi" w:cstheme="minorHAnsi"/>
          <w:sz w:val="22"/>
          <w:szCs w:val="22"/>
        </w:rPr>
        <w:t xml:space="preserve">Based on </w:t>
      </w:r>
      <w:r w:rsidR="00403745">
        <w:rPr>
          <w:rFonts w:asciiTheme="minorHAnsi" w:hAnsiTheme="minorHAnsi" w:cstheme="minorHAnsi"/>
          <w:sz w:val="22"/>
          <w:szCs w:val="22"/>
        </w:rPr>
        <w:t xml:space="preserve">the </w:t>
      </w:r>
      <w:r w:rsidRPr="00046823">
        <w:rPr>
          <w:rFonts w:asciiTheme="minorHAnsi" w:hAnsiTheme="minorHAnsi" w:cstheme="minorHAnsi"/>
          <w:sz w:val="22"/>
          <w:szCs w:val="22"/>
        </w:rPr>
        <w:t xml:space="preserve">risk assessment above, there are </w:t>
      </w:r>
      <w:r w:rsidR="00B920AD">
        <w:rPr>
          <w:rFonts w:asciiTheme="minorHAnsi" w:hAnsiTheme="minorHAnsi" w:cstheme="minorHAnsi"/>
          <w:sz w:val="22"/>
          <w:szCs w:val="22"/>
        </w:rPr>
        <w:t>three possible</w:t>
      </w:r>
      <w:r w:rsidRPr="00046823">
        <w:rPr>
          <w:rFonts w:asciiTheme="minorHAnsi" w:hAnsiTheme="minorHAnsi" w:cstheme="minorHAnsi"/>
          <w:sz w:val="22"/>
          <w:szCs w:val="22"/>
        </w:rPr>
        <w:t xml:space="preserve"> scenarios </w:t>
      </w:r>
      <w:r w:rsidR="00B920AD">
        <w:rPr>
          <w:rFonts w:asciiTheme="minorHAnsi" w:hAnsiTheme="minorHAnsi" w:cstheme="minorHAnsi"/>
          <w:sz w:val="22"/>
          <w:szCs w:val="22"/>
        </w:rPr>
        <w:t>which could be adopted</w:t>
      </w:r>
      <w:r w:rsidRPr="00046823">
        <w:rPr>
          <w:rFonts w:asciiTheme="minorHAnsi" w:hAnsiTheme="minorHAnsi" w:cstheme="minorHAnsi"/>
          <w:sz w:val="22"/>
          <w:szCs w:val="22"/>
        </w:rPr>
        <w:t xml:space="preserve"> </w:t>
      </w:r>
      <w:r w:rsidR="002A17C0">
        <w:rPr>
          <w:rFonts w:asciiTheme="minorHAnsi" w:hAnsiTheme="minorHAnsi" w:cstheme="minorHAnsi"/>
          <w:sz w:val="22"/>
          <w:szCs w:val="22"/>
        </w:rPr>
        <w:t xml:space="preserve">when </w:t>
      </w:r>
      <w:r w:rsidR="00AF4B7B">
        <w:rPr>
          <w:rFonts w:asciiTheme="minorHAnsi" w:hAnsiTheme="minorHAnsi" w:cstheme="minorHAnsi"/>
          <w:sz w:val="22"/>
          <w:szCs w:val="22"/>
        </w:rPr>
        <w:t xml:space="preserve">taking into account </w:t>
      </w:r>
      <w:r w:rsidR="00390734">
        <w:rPr>
          <w:rFonts w:asciiTheme="minorHAnsi" w:hAnsiTheme="minorHAnsi" w:cstheme="minorHAnsi"/>
          <w:sz w:val="22"/>
          <w:szCs w:val="22"/>
        </w:rPr>
        <w:t>available resources,</w:t>
      </w:r>
      <w:r w:rsidR="00AF4B7B">
        <w:rPr>
          <w:rFonts w:asciiTheme="minorHAnsi" w:hAnsiTheme="minorHAnsi" w:cstheme="minorHAnsi"/>
          <w:sz w:val="22"/>
          <w:szCs w:val="22"/>
        </w:rPr>
        <w:t xml:space="preserve"> and feasible approaches.</w:t>
      </w:r>
    </w:p>
    <w:p w14:paraId="11B1CC32" w14:textId="77777777" w:rsidR="00463A89" w:rsidRPr="00046823" w:rsidRDefault="00463A89" w:rsidP="00463A89">
      <w:pPr>
        <w:rPr>
          <w:rFonts w:asciiTheme="minorHAnsi" w:hAnsiTheme="minorHAnsi" w:cstheme="minorHAnsi"/>
          <w:sz w:val="22"/>
          <w:szCs w:val="22"/>
        </w:rPr>
      </w:pPr>
    </w:p>
    <w:p w14:paraId="6CF36038" w14:textId="1454FB8E" w:rsidR="00463A89" w:rsidRPr="00046823" w:rsidRDefault="009817A2" w:rsidP="00463A89">
      <w:pPr>
        <w:pStyle w:val="ListParagraph"/>
        <w:numPr>
          <w:ilvl w:val="0"/>
          <w:numId w:val="34"/>
        </w:numPr>
        <w:spacing w:after="0" w:line="240" w:lineRule="auto"/>
        <w:rPr>
          <w:rFonts w:cstheme="minorHAnsi"/>
        </w:rPr>
      </w:pPr>
      <w:bookmarkStart w:id="10" w:name="OLE_LINK1"/>
      <w:r>
        <w:rPr>
          <w:rFonts w:cstheme="minorHAnsi"/>
        </w:rPr>
        <w:t xml:space="preserve">Scenario 1: </w:t>
      </w:r>
      <w:r w:rsidR="00463A89" w:rsidRPr="00046823">
        <w:rPr>
          <w:rFonts w:cstheme="minorHAnsi"/>
        </w:rPr>
        <w:t xml:space="preserve">Implement full package of </w:t>
      </w:r>
      <w:r w:rsidR="00361D42">
        <w:rPr>
          <w:rFonts w:cstheme="minorHAnsi"/>
        </w:rPr>
        <w:t xml:space="preserve">Integrated </w:t>
      </w:r>
      <w:r w:rsidR="00463A89" w:rsidRPr="00046823">
        <w:rPr>
          <w:rFonts w:cstheme="minorHAnsi"/>
        </w:rPr>
        <w:t>Water Security Open Program with funding or co-funding from donors.</w:t>
      </w:r>
    </w:p>
    <w:bookmarkEnd w:id="10"/>
    <w:p w14:paraId="4FBF3E2D" w14:textId="77777777" w:rsidR="00463A89" w:rsidRPr="00046823" w:rsidRDefault="00463A89" w:rsidP="00463A89">
      <w:pPr>
        <w:pStyle w:val="ListParagraph"/>
        <w:rPr>
          <w:rFonts w:cstheme="minorHAnsi"/>
        </w:rPr>
      </w:pPr>
      <w:r w:rsidRPr="00046823">
        <w:rPr>
          <w:rFonts w:cstheme="minorHAnsi"/>
        </w:rPr>
        <w:t xml:space="preserve">Potential partners: Coke-a-Cola, Unilever, </w:t>
      </w:r>
      <w:r w:rsidRPr="00046823">
        <w:rPr>
          <w:rFonts w:cstheme="minorHAnsi"/>
          <w:strike/>
        </w:rPr>
        <w:t>HELP (?</w:t>
      </w:r>
      <w:r w:rsidRPr="00046823">
        <w:rPr>
          <w:rFonts w:cstheme="minorHAnsi"/>
        </w:rPr>
        <w:t>), GWP’s country funding partners (?), - ……..</w:t>
      </w:r>
    </w:p>
    <w:p w14:paraId="76C12BAC" w14:textId="1331A4DE" w:rsidR="00463A89" w:rsidRPr="00046823" w:rsidRDefault="009817A2" w:rsidP="00463A89">
      <w:pPr>
        <w:pStyle w:val="ListParagraph"/>
        <w:numPr>
          <w:ilvl w:val="0"/>
          <w:numId w:val="34"/>
        </w:numPr>
        <w:spacing w:after="0" w:line="240" w:lineRule="auto"/>
        <w:rPr>
          <w:rFonts w:cstheme="minorHAnsi"/>
        </w:rPr>
      </w:pPr>
      <w:r>
        <w:rPr>
          <w:rFonts w:cstheme="minorHAnsi"/>
        </w:rPr>
        <w:t xml:space="preserve">Scenario 2: </w:t>
      </w:r>
      <w:r w:rsidR="00463A89" w:rsidRPr="00046823">
        <w:rPr>
          <w:rFonts w:cstheme="minorHAnsi"/>
        </w:rPr>
        <w:t xml:space="preserve">Implement </w:t>
      </w:r>
      <w:r w:rsidR="00361D42">
        <w:rPr>
          <w:rFonts w:cstheme="minorHAnsi"/>
        </w:rPr>
        <w:t xml:space="preserve">the Integrated </w:t>
      </w:r>
      <w:r w:rsidR="00463A89" w:rsidRPr="00046823">
        <w:rPr>
          <w:rFonts w:cstheme="minorHAnsi"/>
        </w:rPr>
        <w:t>Water Security Open Program with GWP available (minimum) resources within GWP locations (pilot projects)</w:t>
      </w:r>
      <w:r w:rsidR="00E03208">
        <w:rPr>
          <w:rFonts w:cstheme="minorHAnsi"/>
        </w:rPr>
        <w:t xml:space="preserve"> – but only until budget line 1 (platform only in Pan Asia scale and anyone in the Pan Asia regions can register their actions)</w:t>
      </w:r>
    </w:p>
    <w:p w14:paraId="6BB551D4" w14:textId="2F8B3B1E" w:rsidR="00463A89" w:rsidRPr="00046823" w:rsidRDefault="009817A2" w:rsidP="00463A89">
      <w:pPr>
        <w:pStyle w:val="ListParagraph"/>
        <w:numPr>
          <w:ilvl w:val="0"/>
          <w:numId w:val="34"/>
        </w:numPr>
        <w:spacing w:after="0" w:line="240" w:lineRule="auto"/>
        <w:rPr>
          <w:rFonts w:cstheme="minorHAnsi"/>
        </w:rPr>
      </w:pPr>
      <w:r>
        <w:rPr>
          <w:rFonts w:cstheme="minorHAnsi"/>
        </w:rPr>
        <w:t xml:space="preserve">Scenario 3: </w:t>
      </w:r>
      <w:r w:rsidR="00463A89" w:rsidRPr="00046823">
        <w:rPr>
          <w:rFonts w:cstheme="minorHAnsi"/>
        </w:rPr>
        <w:t>Implement some parts of</w:t>
      </w:r>
      <w:r w:rsidR="00361D42">
        <w:rPr>
          <w:rFonts w:cstheme="minorHAnsi"/>
        </w:rPr>
        <w:t xml:space="preserve"> the Integrated</w:t>
      </w:r>
      <w:r w:rsidR="00463A89" w:rsidRPr="00046823">
        <w:rPr>
          <w:rFonts w:cstheme="minorHAnsi"/>
        </w:rPr>
        <w:t xml:space="preserve"> Water Security Open Program package with collaboration or integration with existing online platform from other organizations.</w:t>
      </w:r>
    </w:p>
    <w:p w14:paraId="75D6686F" w14:textId="77777777" w:rsidR="00695302" w:rsidRDefault="00463A89" w:rsidP="00463A89">
      <w:pPr>
        <w:pStyle w:val="ListParagraph"/>
        <w:rPr>
          <w:rFonts w:cstheme="minorHAnsi"/>
        </w:rPr>
      </w:pPr>
      <w:r w:rsidRPr="00046823">
        <w:rPr>
          <w:rFonts w:cstheme="minorHAnsi"/>
        </w:rPr>
        <w:t xml:space="preserve">Potential </w:t>
      </w:r>
      <w:r w:rsidR="00695302">
        <w:rPr>
          <w:rFonts w:cstheme="minorHAnsi"/>
        </w:rPr>
        <w:t>collaboration:</w:t>
      </w:r>
    </w:p>
    <w:p w14:paraId="30AFFCCB" w14:textId="1152392B" w:rsidR="00695302" w:rsidRDefault="00695302" w:rsidP="00695302">
      <w:pPr>
        <w:pStyle w:val="ListParagraph"/>
        <w:numPr>
          <w:ilvl w:val="0"/>
          <w:numId w:val="44"/>
        </w:numPr>
        <w:rPr>
          <w:rFonts w:cstheme="minorHAnsi"/>
        </w:rPr>
      </w:pPr>
      <w:r w:rsidRPr="006E2FF3">
        <w:rPr>
          <w:rFonts w:cstheme="minorHAnsi"/>
          <w:color w:val="000000" w:themeColor="text1"/>
        </w:rPr>
        <w:t xml:space="preserve">GWP Toolbox IWRM Action Hub </w:t>
      </w:r>
      <w:r w:rsidRPr="00046823">
        <w:rPr>
          <w:rFonts w:cstheme="minorHAnsi"/>
        </w:rPr>
        <w:t>(GWPO)</w:t>
      </w:r>
    </w:p>
    <w:p w14:paraId="1D158388" w14:textId="7CA6FDE6" w:rsidR="00695302" w:rsidRPr="00F13DDC" w:rsidRDefault="005165E0" w:rsidP="00695302">
      <w:pPr>
        <w:pStyle w:val="ListParagraph"/>
        <w:numPr>
          <w:ilvl w:val="1"/>
          <w:numId w:val="44"/>
        </w:numPr>
        <w:rPr>
          <w:rFonts w:cstheme="minorHAnsi"/>
        </w:rPr>
      </w:pPr>
      <w:r>
        <w:rPr>
          <w:rFonts w:cstheme="minorHAnsi"/>
          <w:color w:val="000000" w:themeColor="text1"/>
        </w:rPr>
        <w:t xml:space="preserve">Water Security or </w:t>
      </w:r>
      <w:r w:rsidR="00695302">
        <w:rPr>
          <w:rFonts w:cstheme="minorHAnsi"/>
          <w:color w:val="000000" w:themeColor="text1"/>
        </w:rPr>
        <w:t xml:space="preserve">IWRM </w:t>
      </w:r>
      <w:r w:rsidR="00F13DDC">
        <w:rPr>
          <w:rFonts w:cstheme="minorHAnsi"/>
          <w:color w:val="000000" w:themeColor="text1"/>
        </w:rPr>
        <w:t>project mapping at</w:t>
      </w:r>
      <w:r w:rsidR="00B24FEB">
        <w:rPr>
          <w:rFonts w:cstheme="minorHAnsi"/>
          <w:color w:val="000000" w:themeColor="text1"/>
        </w:rPr>
        <w:t xml:space="preserve"> country and</w:t>
      </w:r>
      <w:r w:rsidR="00F13DDC">
        <w:rPr>
          <w:rFonts w:cstheme="minorHAnsi"/>
          <w:color w:val="000000" w:themeColor="text1"/>
        </w:rPr>
        <w:t xml:space="preserve"> catchment level</w:t>
      </w:r>
    </w:p>
    <w:p w14:paraId="4C80B883" w14:textId="43849C1E" w:rsidR="00F13DDC" w:rsidRPr="00AD6589" w:rsidRDefault="00686340" w:rsidP="00AD6589">
      <w:pPr>
        <w:pStyle w:val="ListParagraph"/>
        <w:numPr>
          <w:ilvl w:val="1"/>
          <w:numId w:val="44"/>
        </w:numPr>
        <w:rPr>
          <w:rFonts w:cstheme="minorHAnsi"/>
        </w:rPr>
      </w:pPr>
      <w:r>
        <w:rPr>
          <w:rFonts w:cstheme="minorHAnsi"/>
        </w:rPr>
        <w:t>Integration of Open Program in Community of Practice</w:t>
      </w:r>
      <w:r w:rsidR="00C40A59">
        <w:rPr>
          <w:rFonts w:cstheme="minorHAnsi"/>
        </w:rPr>
        <w:t>: learning exchange</w:t>
      </w:r>
      <w:r w:rsidR="00C40A59" w:rsidRPr="00AD6589">
        <w:rPr>
          <w:rFonts w:cstheme="minorHAnsi"/>
        </w:rPr>
        <w:t xml:space="preserve"> </w:t>
      </w:r>
    </w:p>
    <w:p w14:paraId="4C9C799E" w14:textId="579CAD44" w:rsidR="00695302" w:rsidRDefault="00463A89" w:rsidP="00695302">
      <w:pPr>
        <w:pStyle w:val="ListParagraph"/>
        <w:numPr>
          <w:ilvl w:val="0"/>
          <w:numId w:val="44"/>
        </w:numPr>
        <w:rPr>
          <w:rFonts w:cstheme="minorHAnsi"/>
        </w:rPr>
      </w:pPr>
      <w:r w:rsidRPr="00046823">
        <w:rPr>
          <w:rFonts w:cstheme="minorHAnsi"/>
        </w:rPr>
        <w:t xml:space="preserve">Asian Development Bank (AWDO </w:t>
      </w:r>
      <w:r w:rsidR="00695302">
        <w:rPr>
          <w:rFonts w:cstheme="minorHAnsi"/>
        </w:rPr>
        <w:t xml:space="preserve">monitoring </w:t>
      </w:r>
      <w:r w:rsidRPr="00046823">
        <w:rPr>
          <w:rFonts w:cstheme="minorHAnsi"/>
        </w:rPr>
        <w:t>platform)</w:t>
      </w:r>
    </w:p>
    <w:p w14:paraId="26112508" w14:textId="3938EB03" w:rsidR="00463A89" w:rsidRPr="00046823" w:rsidRDefault="00463A89" w:rsidP="00695302">
      <w:pPr>
        <w:pStyle w:val="ListParagraph"/>
        <w:numPr>
          <w:ilvl w:val="0"/>
          <w:numId w:val="44"/>
        </w:numPr>
        <w:rPr>
          <w:rFonts w:cstheme="minorHAnsi"/>
        </w:rPr>
      </w:pPr>
      <w:r w:rsidRPr="00046823">
        <w:rPr>
          <w:rFonts w:cstheme="minorHAnsi"/>
        </w:rPr>
        <w:t>CEO Water Mandate (Water Action Hub)</w:t>
      </w:r>
    </w:p>
    <w:p w14:paraId="4F336A8D" w14:textId="77777777" w:rsidR="00FC1DCF" w:rsidRDefault="00FC1DCF" w:rsidP="00F95347">
      <w:pPr>
        <w:rPr>
          <w:rFonts w:asciiTheme="minorHAnsi" w:hAnsiTheme="minorHAnsi" w:cstheme="minorHAnsi"/>
          <w:sz w:val="22"/>
          <w:szCs w:val="22"/>
        </w:rPr>
      </w:pPr>
    </w:p>
    <w:p w14:paraId="3D4974FA" w14:textId="4B79029B" w:rsidR="00FC1DCF" w:rsidRDefault="00FC1DCF" w:rsidP="00F95347">
      <w:pPr>
        <w:rPr>
          <w:rFonts w:asciiTheme="minorHAnsi" w:hAnsiTheme="minorHAnsi" w:cstheme="minorHAnsi"/>
          <w:sz w:val="22"/>
          <w:szCs w:val="22"/>
          <w:u w:val="single"/>
        </w:rPr>
      </w:pPr>
      <w:r w:rsidRPr="00BA611B">
        <w:rPr>
          <w:rFonts w:asciiTheme="minorHAnsi" w:hAnsiTheme="minorHAnsi" w:cstheme="minorHAnsi"/>
          <w:sz w:val="22"/>
          <w:szCs w:val="22"/>
          <w:u w:val="single"/>
        </w:rPr>
        <w:t>Resource mobilisatio</w:t>
      </w:r>
      <w:r w:rsidR="00BA611B">
        <w:rPr>
          <w:rFonts w:asciiTheme="minorHAnsi" w:hAnsiTheme="minorHAnsi" w:cstheme="minorHAnsi"/>
          <w:sz w:val="22"/>
          <w:szCs w:val="22"/>
          <w:u w:val="single"/>
        </w:rPr>
        <w:t>n</w:t>
      </w:r>
    </w:p>
    <w:p w14:paraId="7C65DDBB" w14:textId="53492EEF" w:rsidR="00BA611B" w:rsidRDefault="00BA611B" w:rsidP="00F95347">
      <w:pPr>
        <w:rPr>
          <w:rFonts w:asciiTheme="minorHAnsi" w:hAnsiTheme="minorHAnsi" w:cstheme="minorHAnsi"/>
          <w:sz w:val="22"/>
          <w:szCs w:val="22"/>
          <w:u w:val="single"/>
        </w:rPr>
      </w:pPr>
    </w:p>
    <w:p w14:paraId="5F804B26" w14:textId="61C9CA5B" w:rsidR="0082412C" w:rsidRDefault="006E3512" w:rsidP="005646AB">
      <w:pPr>
        <w:jc w:val="both"/>
        <w:rPr>
          <w:rFonts w:asciiTheme="minorHAnsi" w:hAnsiTheme="minorHAnsi" w:cstheme="minorHAnsi"/>
          <w:sz w:val="22"/>
          <w:szCs w:val="22"/>
        </w:rPr>
      </w:pPr>
      <w:r>
        <w:rPr>
          <w:rFonts w:asciiTheme="minorHAnsi" w:hAnsiTheme="minorHAnsi" w:cstheme="minorHAnsi"/>
          <w:sz w:val="22"/>
          <w:szCs w:val="22"/>
        </w:rPr>
        <w:t xml:space="preserve">A priority for the </w:t>
      </w:r>
      <w:r w:rsidR="00807054">
        <w:rPr>
          <w:rFonts w:asciiTheme="minorHAnsi" w:hAnsiTheme="minorHAnsi" w:cstheme="minorHAnsi"/>
          <w:sz w:val="22"/>
          <w:szCs w:val="22"/>
        </w:rPr>
        <w:t xml:space="preserve">development and implementation of the IWSOP is resource mobilisation. Possible </w:t>
      </w:r>
      <w:r w:rsidR="00224067">
        <w:rPr>
          <w:rFonts w:asciiTheme="minorHAnsi" w:hAnsiTheme="minorHAnsi" w:cstheme="minorHAnsi"/>
          <w:sz w:val="22"/>
          <w:szCs w:val="22"/>
        </w:rPr>
        <w:t xml:space="preserve">development partners vary depending on the level of funding, </w:t>
      </w:r>
      <w:r w:rsidR="001F398E">
        <w:rPr>
          <w:rFonts w:asciiTheme="minorHAnsi" w:hAnsiTheme="minorHAnsi" w:cstheme="minorHAnsi"/>
          <w:sz w:val="22"/>
          <w:szCs w:val="22"/>
        </w:rPr>
        <w:t xml:space="preserve">i.e., </w:t>
      </w:r>
      <w:r w:rsidR="00224067">
        <w:rPr>
          <w:rFonts w:asciiTheme="minorHAnsi" w:hAnsiTheme="minorHAnsi" w:cstheme="minorHAnsi"/>
          <w:sz w:val="22"/>
          <w:szCs w:val="22"/>
        </w:rPr>
        <w:t>from</w:t>
      </w:r>
      <w:r w:rsidR="007F055A">
        <w:rPr>
          <w:rFonts w:asciiTheme="minorHAnsi" w:hAnsiTheme="minorHAnsi" w:cstheme="minorHAnsi"/>
          <w:sz w:val="22"/>
          <w:szCs w:val="22"/>
        </w:rPr>
        <w:t xml:space="preserve"> the</w:t>
      </w:r>
      <w:r w:rsidR="00224067">
        <w:rPr>
          <w:rFonts w:asciiTheme="minorHAnsi" w:hAnsiTheme="minorHAnsi" w:cstheme="minorHAnsi"/>
          <w:sz w:val="22"/>
          <w:szCs w:val="22"/>
        </w:rPr>
        <w:t xml:space="preserve"> national, to sub-regional to the Pan Asia level</w:t>
      </w:r>
      <w:r w:rsidR="005646AB">
        <w:rPr>
          <w:rFonts w:asciiTheme="minorHAnsi" w:hAnsiTheme="minorHAnsi" w:cstheme="minorHAnsi"/>
          <w:sz w:val="22"/>
          <w:szCs w:val="22"/>
        </w:rPr>
        <w:t xml:space="preserve"> </w:t>
      </w:r>
      <w:r w:rsidR="007F055A">
        <w:rPr>
          <w:rFonts w:asciiTheme="minorHAnsi" w:hAnsiTheme="minorHAnsi" w:cstheme="minorHAnsi"/>
          <w:sz w:val="22"/>
          <w:szCs w:val="22"/>
        </w:rPr>
        <w:t xml:space="preserve">and also </w:t>
      </w:r>
      <w:r w:rsidR="005646AB">
        <w:rPr>
          <w:rFonts w:asciiTheme="minorHAnsi" w:hAnsiTheme="minorHAnsi" w:cstheme="minorHAnsi"/>
          <w:sz w:val="22"/>
          <w:szCs w:val="22"/>
        </w:rPr>
        <w:t xml:space="preserve">depending on </w:t>
      </w:r>
      <w:r w:rsidR="002E3884">
        <w:rPr>
          <w:rFonts w:asciiTheme="minorHAnsi" w:hAnsiTheme="minorHAnsi" w:cstheme="minorHAnsi"/>
          <w:sz w:val="22"/>
          <w:szCs w:val="22"/>
        </w:rPr>
        <w:t>each individual</w:t>
      </w:r>
      <w:r w:rsidR="005646AB">
        <w:rPr>
          <w:rFonts w:asciiTheme="minorHAnsi" w:hAnsiTheme="minorHAnsi" w:cstheme="minorHAnsi"/>
          <w:sz w:val="22"/>
          <w:szCs w:val="22"/>
        </w:rPr>
        <w:t xml:space="preserve"> partners</w:t>
      </w:r>
      <w:r w:rsidR="007F055A">
        <w:rPr>
          <w:rFonts w:asciiTheme="minorHAnsi" w:hAnsiTheme="minorHAnsi" w:cstheme="minorHAnsi"/>
          <w:sz w:val="22"/>
          <w:szCs w:val="22"/>
        </w:rPr>
        <w:t>’</w:t>
      </w:r>
      <w:r w:rsidR="005646AB">
        <w:rPr>
          <w:rFonts w:asciiTheme="minorHAnsi" w:hAnsiTheme="minorHAnsi" w:cstheme="minorHAnsi"/>
          <w:sz w:val="22"/>
          <w:szCs w:val="22"/>
        </w:rPr>
        <w:t xml:space="preserve"> </w:t>
      </w:r>
      <w:r w:rsidR="002E3884">
        <w:rPr>
          <w:rFonts w:asciiTheme="minorHAnsi" w:hAnsiTheme="minorHAnsi" w:cstheme="minorHAnsi"/>
          <w:sz w:val="22"/>
          <w:szCs w:val="22"/>
        </w:rPr>
        <w:t>objectives</w:t>
      </w:r>
      <w:r w:rsidR="00224067">
        <w:rPr>
          <w:rFonts w:asciiTheme="minorHAnsi" w:hAnsiTheme="minorHAnsi" w:cstheme="minorHAnsi"/>
          <w:sz w:val="22"/>
          <w:szCs w:val="22"/>
        </w:rPr>
        <w:t>.</w:t>
      </w:r>
      <w:r w:rsidR="002E3884">
        <w:rPr>
          <w:rFonts w:asciiTheme="minorHAnsi" w:hAnsiTheme="minorHAnsi" w:cstheme="minorHAnsi"/>
          <w:sz w:val="22"/>
          <w:szCs w:val="22"/>
        </w:rPr>
        <w:t xml:space="preserve"> The Project Team will </w:t>
      </w:r>
      <w:r w:rsidR="00367DAB">
        <w:rPr>
          <w:rFonts w:asciiTheme="minorHAnsi" w:hAnsiTheme="minorHAnsi" w:cstheme="minorHAnsi"/>
          <w:sz w:val="22"/>
          <w:szCs w:val="22"/>
        </w:rPr>
        <w:t>approach</w:t>
      </w:r>
      <w:r w:rsidR="002E3884">
        <w:rPr>
          <w:rFonts w:asciiTheme="minorHAnsi" w:hAnsiTheme="minorHAnsi" w:cstheme="minorHAnsi"/>
          <w:sz w:val="22"/>
          <w:szCs w:val="22"/>
        </w:rPr>
        <w:t xml:space="preserve"> </w:t>
      </w:r>
      <w:r w:rsidR="00367DAB">
        <w:rPr>
          <w:rFonts w:asciiTheme="minorHAnsi" w:hAnsiTheme="minorHAnsi" w:cstheme="minorHAnsi"/>
          <w:sz w:val="22"/>
          <w:szCs w:val="22"/>
        </w:rPr>
        <w:t>bilateral partners through the embassies in Bangkok such as SIDA</w:t>
      </w:r>
      <w:r w:rsidR="00134A87">
        <w:rPr>
          <w:rFonts w:asciiTheme="minorHAnsi" w:hAnsiTheme="minorHAnsi" w:cstheme="minorHAnsi"/>
          <w:sz w:val="22"/>
          <w:szCs w:val="22"/>
        </w:rPr>
        <w:t>,</w:t>
      </w:r>
      <w:r w:rsidR="00367DAB">
        <w:rPr>
          <w:rFonts w:asciiTheme="minorHAnsi" w:hAnsiTheme="minorHAnsi" w:cstheme="minorHAnsi"/>
          <w:sz w:val="22"/>
          <w:szCs w:val="22"/>
        </w:rPr>
        <w:t xml:space="preserve"> EU, Finland</w:t>
      </w:r>
      <w:r w:rsidR="001A3276">
        <w:rPr>
          <w:rFonts w:asciiTheme="minorHAnsi" w:hAnsiTheme="minorHAnsi" w:cstheme="minorHAnsi"/>
          <w:sz w:val="22"/>
          <w:szCs w:val="22"/>
        </w:rPr>
        <w:t xml:space="preserve"> DFAT, GIZ,</w:t>
      </w:r>
      <w:r w:rsidR="00367DAB">
        <w:rPr>
          <w:rFonts w:asciiTheme="minorHAnsi" w:hAnsiTheme="minorHAnsi" w:cstheme="minorHAnsi"/>
          <w:sz w:val="22"/>
          <w:szCs w:val="22"/>
        </w:rPr>
        <w:t xml:space="preserve"> and Austria</w:t>
      </w:r>
      <w:r w:rsidR="00134A87">
        <w:rPr>
          <w:rFonts w:asciiTheme="minorHAnsi" w:hAnsiTheme="minorHAnsi" w:cstheme="minorHAnsi"/>
          <w:sz w:val="22"/>
          <w:szCs w:val="22"/>
        </w:rPr>
        <w:t xml:space="preserve"> to </w:t>
      </w:r>
      <w:r w:rsidR="00EF7959">
        <w:rPr>
          <w:rFonts w:asciiTheme="minorHAnsi" w:hAnsiTheme="minorHAnsi" w:cstheme="minorHAnsi"/>
          <w:sz w:val="22"/>
          <w:szCs w:val="22"/>
        </w:rPr>
        <w:t>showcase the IWSOP and get feedback of likely support. Other companies such as Danone, Coke-a-Cola and Unilever will also be approached.</w:t>
      </w:r>
      <w:r w:rsidR="0082412C">
        <w:rPr>
          <w:rFonts w:asciiTheme="minorHAnsi" w:hAnsiTheme="minorHAnsi" w:cstheme="minorHAnsi"/>
          <w:sz w:val="22"/>
          <w:szCs w:val="22"/>
        </w:rPr>
        <w:t xml:space="preserve"> </w:t>
      </w:r>
    </w:p>
    <w:p w14:paraId="5E2E6901" w14:textId="77777777" w:rsidR="0082412C" w:rsidRDefault="0082412C" w:rsidP="005646AB">
      <w:pPr>
        <w:jc w:val="both"/>
        <w:rPr>
          <w:rFonts w:asciiTheme="minorHAnsi" w:hAnsiTheme="minorHAnsi" w:cstheme="minorHAnsi"/>
          <w:sz w:val="22"/>
          <w:szCs w:val="22"/>
        </w:rPr>
      </w:pPr>
    </w:p>
    <w:p w14:paraId="399A6649" w14:textId="4768336B" w:rsidR="007C3F6F" w:rsidRDefault="0082412C" w:rsidP="005646AB">
      <w:pPr>
        <w:jc w:val="both"/>
        <w:rPr>
          <w:rFonts w:asciiTheme="minorHAnsi" w:hAnsiTheme="minorHAnsi" w:cstheme="minorHAnsi"/>
          <w:sz w:val="22"/>
          <w:szCs w:val="22"/>
        </w:rPr>
      </w:pPr>
      <w:r>
        <w:rPr>
          <w:rFonts w:asciiTheme="minorHAnsi" w:hAnsiTheme="minorHAnsi" w:cstheme="minorHAnsi"/>
          <w:sz w:val="22"/>
          <w:szCs w:val="22"/>
        </w:rPr>
        <w:t>Other avenues such as the UNDP regional or country offices will be explored</w:t>
      </w:r>
      <w:r w:rsidR="001A3276">
        <w:rPr>
          <w:rFonts w:asciiTheme="minorHAnsi" w:hAnsiTheme="minorHAnsi" w:cstheme="minorHAnsi"/>
          <w:sz w:val="22"/>
          <w:szCs w:val="22"/>
        </w:rPr>
        <w:t xml:space="preserve">, as well as the ADB, to see whether </w:t>
      </w:r>
      <w:r w:rsidR="001F62B5">
        <w:rPr>
          <w:rFonts w:asciiTheme="minorHAnsi" w:hAnsiTheme="minorHAnsi" w:cstheme="minorHAnsi"/>
          <w:sz w:val="22"/>
          <w:szCs w:val="22"/>
        </w:rPr>
        <w:t xml:space="preserve">direct funding </w:t>
      </w:r>
      <w:r w:rsidR="00166171">
        <w:rPr>
          <w:rFonts w:asciiTheme="minorHAnsi" w:hAnsiTheme="minorHAnsi" w:cstheme="minorHAnsi"/>
          <w:sz w:val="22"/>
          <w:szCs w:val="22"/>
        </w:rPr>
        <w:t>support or</w:t>
      </w:r>
      <w:r w:rsidR="001A3276">
        <w:rPr>
          <w:rFonts w:asciiTheme="minorHAnsi" w:hAnsiTheme="minorHAnsi" w:cstheme="minorHAnsi"/>
          <w:sz w:val="22"/>
          <w:szCs w:val="22"/>
        </w:rPr>
        <w:t xml:space="preserve"> co-funding of activity is a possibility</w:t>
      </w:r>
      <w:r w:rsidR="00485601">
        <w:rPr>
          <w:rFonts w:asciiTheme="minorHAnsi" w:hAnsiTheme="minorHAnsi" w:cstheme="minorHAnsi"/>
          <w:sz w:val="22"/>
          <w:szCs w:val="22"/>
        </w:rPr>
        <w:t>. The Project Team will also approach inter-</w:t>
      </w:r>
      <w:r w:rsidR="00ED2A1D">
        <w:rPr>
          <w:rFonts w:asciiTheme="minorHAnsi" w:hAnsiTheme="minorHAnsi" w:cstheme="minorHAnsi"/>
          <w:sz w:val="22"/>
          <w:szCs w:val="22"/>
        </w:rPr>
        <w:t>governmental</w:t>
      </w:r>
      <w:r w:rsidR="00485601">
        <w:rPr>
          <w:rFonts w:asciiTheme="minorHAnsi" w:hAnsiTheme="minorHAnsi" w:cstheme="minorHAnsi"/>
          <w:sz w:val="22"/>
          <w:szCs w:val="22"/>
        </w:rPr>
        <w:t xml:space="preserve"> </w:t>
      </w:r>
      <w:r w:rsidR="00344E79">
        <w:rPr>
          <w:rFonts w:asciiTheme="minorHAnsi" w:hAnsiTheme="minorHAnsi" w:cstheme="minorHAnsi"/>
          <w:sz w:val="22"/>
          <w:szCs w:val="22"/>
        </w:rPr>
        <w:t>water resource management organisations</w:t>
      </w:r>
      <w:r w:rsidR="00485601">
        <w:rPr>
          <w:rFonts w:asciiTheme="minorHAnsi" w:hAnsiTheme="minorHAnsi" w:cstheme="minorHAnsi"/>
          <w:sz w:val="22"/>
          <w:szCs w:val="22"/>
        </w:rPr>
        <w:t>, such as the Lancang-Mekong Water Resources C</w:t>
      </w:r>
      <w:r w:rsidR="0098020D">
        <w:rPr>
          <w:rFonts w:asciiTheme="minorHAnsi" w:hAnsiTheme="minorHAnsi" w:cstheme="minorHAnsi"/>
          <w:sz w:val="22"/>
          <w:szCs w:val="22"/>
        </w:rPr>
        <w:t>ooperation Forum</w:t>
      </w:r>
      <w:r w:rsidR="00485601">
        <w:rPr>
          <w:rFonts w:asciiTheme="minorHAnsi" w:hAnsiTheme="minorHAnsi" w:cstheme="minorHAnsi"/>
          <w:sz w:val="22"/>
          <w:szCs w:val="22"/>
        </w:rPr>
        <w:t xml:space="preserve"> and the Mekong River Commission to seek buy-in</w:t>
      </w:r>
      <w:r w:rsidR="00136601">
        <w:rPr>
          <w:rFonts w:asciiTheme="minorHAnsi" w:hAnsiTheme="minorHAnsi" w:cstheme="minorHAnsi"/>
          <w:sz w:val="22"/>
          <w:szCs w:val="22"/>
        </w:rPr>
        <w:t xml:space="preserve">, </w:t>
      </w:r>
      <w:r w:rsidR="00067CDF">
        <w:rPr>
          <w:rFonts w:asciiTheme="minorHAnsi" w:hAnsiTheme="minorHAnsi" w:cstheme="minorHAnsi"/>
          <w:sz w:val="22"/>
          <w:szCs w:val="22"/>
        </w:rPr>
        <w:t>and</w:t>
      </w:r>
      <w:r w:rsidR="001F62B5">
        <w:rPr>
          <w:rFonts w:asciiTheme="minorHAnsi" w:hAnsiTheme="minorHAnsi" w:cstheme="minorHAnsi"/>
          <w:sz w:val="22"/>
          <w:szCs w:val="22"/>
        </w:rPr>
        <w:t xml:space="preserve"> </w:t>
      </w:r>
      <w:r w:rsidR="00067CDF">
        <w:rPr>
          <w:rFonts w:asciiTheme="minorHAnsi" w:hAnsiTheme="minorHAnsi" w:cstheme="minorHAnsi"/>
          <w:sz w:val="22"/>
          <w:szCs w:val="22"/>
        </w:rPr>
        <w:t xml:space="preserve">possible </w:t>
      </w:r>
      <w:r w:rsidR="0098020D">
        <w:rPr>
          <w:rFonts w:asciiTheme="minorHAnsi" w:hAnsiTheme="minorHAnsi" w:cstheme="minorHAnsi"/>
          <w:sz w:val="22"/>
          <w:szCs w:val="22"/>
        </w:rPr>
        <w:t>alignment</w:t>
      </w:r>
      <w:r w:rsidR="00485601">
        <w:rPr>
          <w:rFonts w:asciiTheme="minorHAnsi" w:hAnsiTheme="minorHAnsi" w:cstheme="minorHAnsi"/>
          <w:sz w:val="22"/>
          <w:szCs w:val="22"/>
        </w:rPr>
        <w:t xml:space="preserve"> </w:t>
      </w:r>
      <w:r w:rsidR="00067CDF">
        <w:rPr>
          <w:rFonts w:asciiTheme="minorHAnsi" w:hAnsiTheme="minorHAnsi" w:cstheme="minorHAnsi"/>
          <w:sz w:val="22"/>
          <w:szCs w:val="22"/>
        </w:rPr>
        <w:t xml:space="preserve">of </w:t>
      </w:r>
      <w:r w:rsidR="000644DA">
        <w:rPr>
          <w:rFonts w:asciiTheme="minorHAnsi" w:hAnsiTheme="minorHAnsi" w:cstheme="minorHAnsi"/>
          <w:sz w:val="22"/>
          <w:szCs w:val="22"/>
        </w:rPr>
        <w:t>activities</w:t>
      </w:r>
      <w:r w:rsidR="00485601">
        <w:rPr>
          <w:rFonts w:asciiTheme="minorHAnsi" w:hAnsiTheme="minorHAnsi" w:cstheme="minorHAnsi"/>
          <w:sz w:val="22"/>
          <w:szCs w:val="22"/>
        </w:rPr>
        <w:t xml:space="preserve"> </w:t>
      </w:r>
      <w:r w:rsidR="0098020D">
        <w:rPr>
          <w:rFonts w:asciiTheme="minorHAnsi" w:hAnsiTheme="minorHAnsi" w:cstheme="minorHAnsi"/>
          <w:sz w:val="22"/>
          <w:szCs w:val="22"/>
        </w:rPr>
        <w:t xml:space="preserve">and </w:t>
      </w:r>
      <w:r w:rsidR="00067CDF">
        <w:rPr>
          <w:rFonts w:asciiTheme="minorHAnsi" w:hAnsiTheme="minorHAnsi" w:cstheme="minorHAnsi"/>
          <w:sz w:val="22"/>
          <w:szCs w:val="22"/>
        </w:rPr>
        <w:t xml:space="preserve">also </w:t>
      </w:r>
      <w:r w:rsidR="0098020D">
        <w:rPr>
          <w:rFonts w:asciiTheme="minorHAnsi" w:hAnsiTheme="minorHAnsi" w:cstheme="minorHAnsi"/>
          <w:sz w:val="22"/>
          <w:szCs w:val="22"/>
        </w:rPr>
        <w:t xml:space="preserve">opportunities for collaboration. </w:t>
      </w:r>
      <w:r w:rsidR="00F92EAA">
        <w:rPr>
          <w:rFonts w:asciiTheme="minorHAnsi" w:hAnsiTheme="minorHAnsi" w:cstheme="minorHAnsi"/>
          <w:sz w:val="22"/>
          <w:szCs w:val="22"/>
        </w:rPr>
        <w:t xml:space="preserve">Further, the IWSOP will be </w:t>
      </w:r>
      <w:r w:rsidR="00F3687B">
        <w:rPr>
          <w:rFonts w:asciiTheme="minorHAnsi" w:hAnsiTheme="minorHAnsi" w:cstheme="minorHAnsi"/>
          <w:sz w:val="22"/>
          <w:szCs w:val="22"/>
        </w:rPr>
        <w:t xml:space="preserve">presented at the </w:t>
      </w:r>
      <w:r w:rsidR="00F915C2">
        <w:rPr>
          <w:rFonts w:asciiTheme="minorHAnsi" w:hAnsiTheme="minorHAnsi" w:cstheme="minorHAnsi"/>
          <w:sz w:val="22"/>
          <w:szCs w:val="22"/>
        </w:rPr>
        <w:t>c</w:t>
      </w:r>
      <w:r w:rsidR="00F3687B">
        <w:rPr>
          <w:rFonts w:asciiTheme="minorHAnsi" w:hAnsiTheme="minorHAnsi" w:cstheme="minorHAnsi"/>
          <w:sz w:val="22"/>
          <w:szCs w:val="22"/>
        </w:rPr>
        <w:t>ross</w:t>
      </w:r>
      <w:r w:rsidR="00F915C2">
        <w:rPr>
          <w:rFonts w:asciiTheme="minorHAnsi" w:hAnsiTheme="minorHAnsi" w:cstheme="minorHAnsi"/>
          <w:sz w:val="22"/>
          <w:szCs w:val="22"/>
        </w:rPr>
        <w:t>-</w:t>
      </w:r>
      <w:r w:rsidR="00F3687B">
        <w:rPr>
          <w:rFonts w:asciiTheme="minorHAnsi" w:hAnsiTheme="minorHAnsi" w:cstheme="minorHAnsi"/>
          <w:sz w:val="22"/>
          <w:szCs w:val="22"/>
        </w:rPr>
        <w:t>cutting session on Governance at</w:t>
      </w:r>
      <w:r w:rsidR="007D6E65">
        <w:rPr>
          <w:rFonts w:asciiTheme="minorHAnsi" w:hAnsiTheme="minorHAnsi" w:cstheme="minorHAnsi"/>
          <w:sz w:val="22"/>
          <w:szCs w:val="22"/>
        </w:rPr>
        <w:t xml:space="preserve"> t</w:t>
      </w:r>
      <w:r w:rsidR="00F3687B">
        <w:rPr>
          <w:rFonts w:asciiTheme="minorHAnsi" w:hAnsiTheme="minorHAnsi" w:cstheme="minorHAnsi"/>
          <w:sz w:val="22"/>
          <w:szCs w:val="22"/>
        </w:rPr>
        <w:t xml:space="preserve">he </w:t>
      </w:r>
      <w:r w:rsidR="00683223">
        <w:rPr>
          <w:rFonts w:asciiTheme="minorHAnsi" w:hAnsiTheme="minorHAnsi" w:cstheme="minorHAnsi"/>
          <w:sz w:val="22"/>
          <w:szCs w:val="22"/>
        </w:rPr>
        <w:t>4</w:t>
      </w:r>
      <w:r w:rsidR="00683223" w:rsidRPr="00683223">
        <w:rPr>
          <w:rFonts w:asciiTheme="minorHAnsi" w:hAnsiTheme="minorHAnsi" w:cstheme="minorHAnsi"/>
          <w:sz w:val="22"/>
          <w:szCs w:val="22"/>
          <w:vertAlign w:val="superscript"/>
        </w:rPr>
        <w:t>th</w:t>
      </w:r>
      <w:r w:rsidR="00683223">
        <w:rPr>
          <w:rFonts w:asciiTheme="minorHAnsi" w:hAnsiTheme="minorHAnsi" w:cstheme="minorHAnsi"/>
          <w:sz w:val="22"/>
          <w:szCs w:val="22"/>
        </w:rPr>
        <w:t xml:space="preserve"> </w:t>
      </w:r>
      <w:r w:rsidR="00F3687B">
        <w:rPr>
          <w:rFonts w:asciiTheme="minorHAnsi" w:hAnsiTheme="minorHAnsi" w:cstheme="minorHAnsi"/>
          <w:sz w:val="22"/>
          <w:szCs w:val="22"/>
        </w:rPr>
        <w:t xml:space="preserve">Asia Pacific Water Summit </w:t>
      </w:r>
      <w:r w:rsidR="00114DAF">
        <w:rPr>
          <w:rFonts w:asciiTheme="minorHAnsi" w:hAnsiTheme="minorHAnsi" w:cstheme="minorHAnsi"/>
          <w:sz w:val="22"/>
          <w:szCs w:val="22"/>
        </w:rPr>
        <w:t>in Japan scheduled for</w:t>
      </w:r>
      <w:r w:rsidR="00F3687B">
        <w:rPr>
          <w:rFonts w:asciiTheme="minorHAnsi" w:hAnsiTheme="minorHAnsi" w:cstheme="minorHAnsi"/>
          <w:sz w:val="22"/>
          <w:szCs w:val="22"/>
        </w:rPr>
        <w:t xml:space="preserve"> April 2022</w:t>
      </w:r>
      <w:r w:rsidR="008D6A8A">
        <w:rPr>
          <w:rFonts w:asciiTheme="minorHAnsi" w:hAnsiTheme="minorHAnsi" w:cstheme="minorHAnsi"/>
          <w:sz w:val="22"/>
          <w:szCs w:val="22"/>
        </w:rPr>
        <w:t xml:space="preserve"> </w:t>
      </w:r>
      <w:r w:rsidR="00F915C2">
        <w:rPr>
          <w:rFonts w:asciiTheme="minorHAnsi" w:hAnsiTheme="minorHAnsi" w:cstheme="minorHAnsi"/>
          <w:sz w:val="22"/>
          <w:szCs w:val="22"/>
        </w:rPr>
        <w:t xml:space="preserve">with a key head of state </w:t>
      </w:r>
      <w:r w:rsidR="00036ED6">
        <w:rPr>
          <w:rFonts w:asciiTheme="minorHAnsi" w:hAnsiTheme="minorHAnsi" w:cstheme="minorHAnsi"/>
          <w:sz w:val="22"/>
          <w:szCs w:val="22"/>
        </w:rPr>
        <w:t xml:space="preserve">being identified as </w:t>
      </w:r>
      <w:r w:rsidR="00F915C2">
        <w:rPr>
          <w:rFonts w:asciiTheme="minorHAnsi" w:hAnsiTheme="minorHAnsi" w:cstheme="minorHAnsi"/>
          <w:sz w:val="22"/>
          <w:szCs w:val="22"/>
        </w:rPr>
        <w:t xml:space="preserve">champion the process to </w:t>
      </w:r>
      <w:r w:rsidR="00C51AF8">
        <w:rPr>
          <w:rFonts w:asciiTheme="minorHAnsi" w:hAnsiTheme="minorHAnsi" w:cstheme="minorHAnsi"/>
          <w:sz w:val="22"/>
          <w:szCs w:val="22"/>
        </w:rPr>
        <w:t xml:space="preserve">raise the profile of the IWSP and engagement by key partners. </w:t>
      </w:r>
    </w:p>
    <w:p w14:paraId="3F8EDF35" w14:textId="6715C792" w:rsidR="00C0270A" w:rsidRDefault="00C0270A" w:rsidP="005646AB">
      <w:pPr>
        <w:jc w:val="both"/>
        <w:rPr>
          <w:rFonts w:asciiTheme="minorHAnsi" w:hAnsiTheme="minorHAnsi" w:cstheme="minorHAnsi"/>
          <w:sz w:val="22"/>
          <w:szCs w:val="22"/>
        </w:rPr>
      </w:pPr>
    </w:p>
    <w:p w14:paraId="74726216" w14:textId="2F717562" w:rsidR="00C0270A" w:rsidRPr="00C0270A" w:rsidRDefault="008074C0" w:rsidP="00C0270A">
      <w:pPr>
        <w:jc w:val="both"/>
        <w:rPr>
          <w:rFonts w:ascii="Calibri" w:hAnsi="Calibri" w:cs="Calibri"/>
          <w:color w:val="000000"/>
          <w:sz w:val="22"/>
          <w:szCs w:val="22"/>
        </w:rPr>
      </w:pPr>
      <w:r>
        <w:rPr>
          <w:rFonts w:ascii="Calibri" w:hAnsi="Calibri" w:cs="Calibri"/>
          <w:color w:val="000000"/>
          <w:sz w:val="22"/>
          <w:szCs w:val="22"/>
          <w:lang w:val="en-US"/>
        </w:rPr>
        <w:t>A</w:t>
      </w:r>
      <w:r w:rsidR="00C0270A" w:rsidRPr="00C0270A">
        <w:rPr>
          <w:rFonts w:ascii="Calibri" w:hAnsi="Calibri" w:cs="Calibri"/>
          <w:color w:val="000000"/>
          <w:sz w:val="22"/>
          <w:szCs w:val="22"/>
          <w:lang w:val="en-US"/>
        </w:rPr>
        <w:t xml:space="preserve"> space for </w:t>
      </w:r>
      <w:r w:rsidR="00C0270A">
        <w:rPr>
          <w:rFonts w:ascii="Calibri" w:hAnsi="Calibri" w:cs="Calibri"/>
          <w:color w:val="000000"/>
          <w:sz w:val="22"/>
          <w:szCs w:val="22"/>
          <w:lang w:val="en-US"/>
        </w:rPr>
        <w:t>the IWSOP c</w:t>
      </w:r>
      <w:r w:rsidR="00C0270A" w:rsidRPr="00C0270A">
        <w:rPr>
          <w:rFonts w:ascii="Calibri" w:hAnsi="Calibri" w:cs="Calibri"/>
          <w:color w:val="000000"/>
          <w:sz w:val="22"/>
          <w:szCs w:val="22"/>
          <w:lang w:val="en-US"/>
        </w:rPr>
        <w:t xml:space="preserve">ommunity </w:t>
      </w:r>
      <w:r w:rsidR="00C0270A">
        <w:rPr>
          <w:rFonts w:ascii="Calibri" w:hAnsi="Calibri" w:cs="Calibri"/>
          <w:color w:val="000000"/>
          <w:sz w:val="22"/>
          <w:szCs w:val="22"/>
          <w:lang w:val="en-US"/>
        </w:rPr>
        <w:t xml:space="preserve">will be created </w:t>
      </w:r>
      <w:r>
        <w:rPr>
          <w:rFonts w:ascii="Calibri" w:hAnsi="Calibri" w:cs="Calibri"/>
          <w:color w:val="000000"/>
          <w:sz w:val="22"/>
          <w:szCs w:val="22"/>
          <w:lang w:val="en-US"/>
        </w:rPr>
        <w:t>i</w:t>
      </w:r>
      <w:r w:rsidRPr="00C0270A">
        <w:rPr>
          <w:rFonts w:ascii="Calibri" w:hAnsi="Calibri" w:cs="Calibri"/>
          <w:color w:val="000000"/>
          <w:sz w:val="22"/>
          <w:szCs w:val="22"/>
          <w:lang w:val="en-US"/>
        </w:rPr>
        <w:t xml:space="preserve">n the GWP Toolbox: IWRM Action Hub, </w:t>
      </w:r>
      <w:r w:rsidR="00C0270A">
        <w:rPr>
          <w:rFonts w:ascii="Calibri" w:hAnsi="Calibri" w:cs="Calibri"/>
          <w:color w:val="000000"/>
          <w:sz w:val="22"/>
          <w:szCs w:val="22"/>
          <w:lang w:val="en-US"/>
        </w:rPr>
        <w:t xml:space="preserve">to </w:t>
      </w:r>
      <w:r w:rsidR="00C0270A" w:rsidRPr="00C0270A">
        <w:rPr>
          <w:rFonts w:ascii="Calibri" w:hAnsi="Calibri" w:cs="Calibri"/>
          <w:color w:val="000000"/>
          <w:sz w:val="22"/>
          <w:szCs w:val="22"/>
          <w:lang w:val="en-US"/>
        </w:rPr>
        <w:t xml:space="preserve">start the conversation about </w:t>
      </w:r>
      <w:r w:rsidR="000644DA">
        <w:rPr>
          <w:rFonts w:ascii="Calibri" w:hAnsi="Calibri" w:cs="Calibri"/>
          <w:color w:val="000000"/>
          <w:sz w:val="22"/>
          <w:szCs w:val="22"/>
          <w:lang w:val="en-US"/>
        </w:rPr>
        <w:t>I</w:t>
      </w:r>
      <w:r w:rsidR="00C0270A" w:rsidRPr="00C0270A">
        <w:rPr>
          <w:rFonts w:ascii="Calibri" w:hAnsi="Calibri" w:cs="Calibri"/>
          <w:color w:val="000000"/>
          <w:sz w:val="22"/>
          <w:szCs w:val="22"/>
          <w:lang w:val="en-US"/>
        </w:rPr>
        <w:t>WSOP with key partners, including</w:t>
      </w:r>
      <w:r w:rsidR="000644DA">
        <w:rPr>
          <w:rFonts w:ascii="Calibri" w:hAnsi="Calibri" w:cs="Calibri"/>
          <w:color w:val="000000"/>
          <w:sz w:val="22"/>
          <w:szCs w:val="22"/>
          <w:lang w:val="en-US"/>
        </w:rPr>
        <w:t xml:space="preserve"> the</w:t>
      </w:r>
      <w:r w:rsidR="00C0270A" w:rsidRPr="00C0270A">
        <w:rPr>
          <w:rFonts w:ascii="Calibri" w:hAnsi="Calibri" w:cs="Calibri"/>
          <w:color w:val="000000"/>
          <w:sz w:val="22"/>
          <w:szCs w:val="22"/>
          <w:lang w:val="en-US"/>
        </w:rPr>
        <w:t xml:space="preserve"> learning exchange events. The space will be in the </w:t>
      </w:r>
      <w:r w:rsidR="00D44A3F">
        <w:rPr>
          <w:rFonts w:ascii="Calibri" w:hAnsi="Calibri" w:cs="Calibri"/>
          <w:color w:val="000000"/>
          <w:sz w:val="22"/>
          <w:szCs w:val="22"/>
          <w:lang w:val="en-US"/>
        </w:rPr>
        <w:t>c</w:t>
      </w:r>
      <w:r w:rsidR="00C0270A" w:rsidRPr="00C0270A">
        <w:rPr>
          <w:rFonts w:ascii="Calibri" w:hAnsi="Calibri" w:cs="Calibri"/>
          <w:color w:val="000000"/>
          <w:sz w:val="22"/>
          <w:szCs w:val="22"/>
          <w:lang w:val="en-US"/>
        </w:rPr>
        <w:t xml:space="preserve">ommunities area </w:t>
      </w:r>
      <w:r w:rsidR="00D44A3F">
        <w:rPr>
          <w:rFonts w:ascii="Calibri" w:hAnsi="Calibri" w:cs="Calibri"/>
          <w:color w:val="000000"/>
          <w:sz w:val="22"/>
          <w:szCs w:val="22"/>
          <w:lang w:val="en-US"/>
        </w:rPr>
        <w:t xml:space="preserve">and for </w:t>
      </w:r>
      <w:r w:rsidR="00C0270A" w:rsidRPr="00C0270A">
        <w:rPr>
          <w:rFonts w:ascii="Calibri" w:hAnsi="Calibri" w:cs="Calibri"/>
          <w:color w:val="000000"/>
          <w:sz w:val="22"/>
          <w:szCs w:val="22"/>
        </w:rPr>
        <w:t xml:space="preserve">further conversations with donors and </w:t>
      </w:r>
      <w:r w:rsidR="00D44A3F">
        <w:rPr>
          <w:rFonts w:ascii="Calibri" w:hAnsi="Calibri" w:cs="Calibri"/>
          <w:color w:val="000000"/>
          <w:sz w:val="22"/>
          <w:szCs w:val="22"/>
        </w:rPr>
        <w:t>partners</w:t>
      </w:r>
      <w:r w:rsidR="00C0270A" w:rsidRPr="00C0270A">
        <w:rPr>
          <w:rFonts w:ascii="Calibri" w:hAnsi="Calibri" w:cs="Calibri"/>
          <w:color w:val="000000"/>
          <w:sz w:val="22"/>
          <w:szCs w:val="22"/>
        </w:rPr>
        <w:t>.</w:t>
      </w:r>
      <w:r w:rsidR="005054CB">
        <w:rPr>
          <w:rFonts w:ascii="Calibri" w:hAnsi="Calibri" w:cs="Calibri"/>
          <w:color w:val="000000"/>
          <w:sz w:val="22"/>
          <w:szCs w:val="22"/>
        </w:rPr>
        <w:t xml:space="preserve"> </w:t>
      </w:r>
      <w:r w:rsidR="00A46072">
        <w:rPr>
          <w:rFonts w:ascii="Calibri" w:hAnsi="Calibri" w:cs="Calibri"/>
          <w:color w:val="000000"/>
          <w:sz w:val="22"/>
          <w:szCs w:val="22"/>
          <w:lang w:val="en-US"/>
        </w:rPr>
        <w:t xml:space="preserve">Furthermore, </w:t>
      </w:r>
      <w:r w:rsidR="00C0270A" w:rsidRPr="00C0270A">
        <w:rPr>
          <w:rFonts w:ascii="Calibri" w:hAnsi="Calibri" w:cs="Calibri"/>
          <w:color w:val="000000"/>
          <w:sz w:val="22"/>
          <w:szCs w:val="22"/>
          <w:lang w:val="en-US"/>
        </w:rPr>
        <w:t xml:space="preserve">the catchment </w:t>
      </w:r>
      <w:r w:rsidR="00A46072">
        <w:rPr>
          <w:rFonts w:ascii="Calibri" w:hAnsi="Calibri" w:cs="Calibri"/>
          <w:color w:val="000000"/>
          <w:sz w:val="22"/>
          <w:szCs w:val="22"/>
          <w:lang w:val="en-US"/>
        </w:rPr>
        <w:t xml:space="preserve">readiness capacity </w:t>
      </w:r>
      <w:r w:rsidR="00C0270A" w:rsidRPr="00C0270A">
        <w:rPr>
          <w:rFonts w:ascii="Calibri" w:hAnsi="Calibri" w:cs="Calibri"/>
          <w:color w:val="000000"/>
          <w:sz w:val="22"/>
          <w:szCs w:val="22"/>
          <w:lang w:val="en-US"/>
        </w:rPr>
        <w:t xml:space="preserve">assessment tool </w:t>
      </w:r>
      <w:r w:rsidR="00A46072">
        <w:rPr>
          <w:rFonts w:ascii="Calibri" w:hAnsi="Calibri" w:cs="Calibri"/>
          <w:color w:val="000000"/>
          <w:sz w:val="22"/>
          <w:szCs w:val="22"/>
          <w:lang w:val="en-US"/>
        </w:rPr>
        <w:t xml:space="preserve">will be features as part of the </w:t>
      </w:r>
      <w:r w:rsidR="00C0270A" w:rsidRPr="00C0270A">
        <w:rPr>
          <w:rFonts w:ascii="Calibri" w:hAnsi="Calibri" w:cs="Calibri"/>
          <w:color w:val="000000"/>
          <w:sz w:val="22"/>
          <w:szCs w:val="22"/>
          <w:lang w:val="en-US"/>
        </w:rPr>
        <w:t>IWRM Action Hub</w:t>
      </w:r>
      <w:r w:rsidR="004931A9">
        <w:rPr>
          <w:rFonts w:ascii="Calibri" w:hAnsi="Calibri" w:cs="Calibri"/>
          <w:color w:val="000000"/>
          <w:sz w:val="22"/>
          <w:szCs w:val="22"/>
          <w:lang w:val="en-US"/>
        </w:rPr>
        <w:t xml:space="preserve">. As part of the IWRM Action Hub a </w:t>
      </w:r>
      <w:r w:rsidR="00C0270A" w:rsidRPr="00C0270A">
        <w:rPr>
          <w:rFonts w:ascii="Calibri" w:hAnsi="Calibri" w:cs="Calibri"/>
          <w:color w:val="000000"/>
          <w:sz w:val="22"/>
          <w:szCs w:val="22"/>
          <w:lang w:val="en-US"/>
        </w:rPr>
        <w:t>basin dashboard</w:t>
      </w:r>
      <w:r w:rsidR="00067F31">
        <w:rPr>
          <w:rFonts w:ascii="Calibri" w:hAnsi="Calibri" w:cs="Calibri"/>
          <w:color w:val="000000"/>
          <w:sz w:val="22"/>
          <w:szCs w:val="22"/>
          <w:lang w:val="en-US"/>
        </w:rPr>
        <w:t xml:space="preserve"> will be developed in 2022</w:t>
      </w:r>
      <w:r w:rsidR="005054CB">
        <w:rPr>
          <w:rFonts w:ascii="Calibri" w:hAnsi="Calibri" w:cs="Calibri"/>
          <w:color w:val="000000"/>
          <w:sz w:val="22"/>
          <w:szCs w:val="22"/>
          <w:lang w:val="en-US"/>
        </w:rPr>
        <w:t xml:space="preserve">. </w:t>
      </w:r>
    </w:p>
    <w:p w14:paraId="1E4F6282" w14:textId="77777777" w:rsidR="00FC1DCF" w:rsidRDefault="00FC1DCF" w:rsidP="005646AB">
      <w:pPr>
        <w:jc w:val="both"/>
        <w:rPr>
          <w:rFonts w:asciiTheme="minorHAnsi" w:hAnsiTheme="minorHAnsi" w:cstheme="minorHAnsi"/>
          <w:sz w:val="22"/>
          <w:szCs w:val="22"/>
        </w:rPr>
      </w:pPr>
    </w:p>
    <w:p w14:paraId="652A0D5E" w14:textId="028B83BC" w:rsidR="00F95347" w:rsidRPr="00046823" w:rsidRDefault="00F95347" w:rsidP="00F95347">
      <w:pPr>
        <w:rPr>
          <w:rFonts w:asciiTheme="minorHAnsi" w:hAnsiTheme="minorHAnsi" w:cstheme="minorHAnsi"/>
          <w:sz w:val="22"/>
          <w:szCs w:val="22"/>
        </w:rPr>
      </w:pPr>
      <w:r w:rsidRPr="00046823">
        <w:rPr>
          <w:rFonts w:asciiTheme="minorHAnsi" w:hAnsiTheme="minorHAnsi" w:cstheme="minorHAnsi"/>
          <w:sz w:val="22"/>
          <w:szCs w:val="22"/>
        </w:rPr>
        <w:t xml:space="preserve">The </w:t>
      </w:r>
      <w:r w:rsidR="001C5C38">
        <w:rPr>
          <w:rFonts w:asciiTheme="minorHAnsi" w:hAnsiTheme="minorHAnsi" w:cstheme="minorHAnsi"/>
          <w:sz w:val="22"/>
          <w:szCs w:val="22"/>
        </w:rPr>
        <w:t xml:space="preserve">budget estimate and </w:t>
      </w:r>
      <w:r w:rsidRPr="00046823">
        <w:rPr>
          <w:rFonts w:asciiTheme="minorHAnsi" w:hAnsiTheme="minorHAnsi" w:cstheme="minorHAnsi"/>
          <w:sz w:val="22"/>
          <w:szCs w:val="22"/>
        </w:rPr>
        <w:t>proposed work</w:t>
      </w:r>
      <w:r w:rsidR="00813962">
        <w:rPr>
          <w:rFonts w:asciiTheme="minorHAnsi" w:hAnsiTheme="minorHAnsi" w:cstheme="minorHAnsi"/>
          <w:sz w:val="22"/>
          <w:szCs w:val="22"/>
        </w:rPr>
        <w:t xml:space="preserve"> program</w:t>
      </w:r>
      <w:r w:rsidRPr="00046823">
        <w:rPr>
          <w:rFonts w:asciiTheme="minorHAnsi" w:hAnsiTheme="minorHAnsi" w:cstheme="minorHAnsi"/>
          <w:sz w:val="22"/>
          <w:szCs w:val="22"/>
        </w:rPr>
        <w:t xml:space="preserve"> for the first half of 2022 to implement the IWSOP is outlined in the next section</w:t>
      </w:r>
      <w:r w:rsidR="001C5C38">
        <w:rPr>
          <w:rFonts w:asciiTheme="minorHAnsi" w:hAnsiTheme="minorHAnsi" w:cstheme="minorHAnsi"/>
          <w:sz w:val="22"/>
          <w:szCs w:val="22"/>
        </w:rPr>
        <w:t>s</w:t>
      </w:r>
      <w:r w:rsidRPr="00046823">
        <w:rPr>
          <w:rFonts w:asciiTheme="minorHAnsi" w:hAnsiTheme="minorHAnsi" w:cstheme="minorHAnsi"/>
          <w:sz w:val="22"/>
          <w:szCs w:val="22"/>
        </w:rPr>
        <w:t xml:space="preserve">. </w:t>
      </w:r>
    </w:p>
    <w:p w14:paraId="1DA26F3E" w14:textId="77777777" w:rsidR="00E64A38" w:rsidRDefault="00E64A38" w:rsidP="00C856FE">
      <w:pPr>
        <w:pStyle w:val="Heading1"/>
        <w:numPr>
          <w:ilvl w:val="0"/>
          <w:numId w:val="0"/>
        </w:numPr>
        <w:ind w:left="432" w:hanging="432"/>
        <w:sectPr w:rsidR="00E64A38" w:rsidSect="00B556A5">
          <w:pgSz w:w="11909" w:h="16834" w:code="9"/>
          <w:pgMar w:top="1418" w:right="1134" w:bottom="1134" w:left="1418" w:header="851" w:footer="567" w:gutter="0"/>
          <w:cols w:space="720"/>
          <w:docGrid w:linePitch="360"/>
        </w:sectPr>
      </w:pPr>
      <w:bookmarkStart w:id="11" w:name="_Toc85776147"/>
    </w:p>
    <w:p w14:paraId="5E43FCE5" w14:textId="64D152B2" w:rsidR="00FE7527" w:rsidRDefault="00FE7527" w:rsidP="00E64A38">
      <w:pPr>
        <w:pStyle w:val="Heading1"/>
      </w:pPr>
      <w:bookmarkStart w:id="12" w:name="_Toc93398992"/>
      <w:r>
        <w:lastRenderedPageBreak/>
        <w:t>Budget Estimate</w:t>
      </w:r>
      <w:bookmarkEnd w:id="11"/>
      <w:bookmarkEnd w:id="12"/>
      <w:r w:rsidR="00B453C3">
        <w:t xml:space="preserve"> </w:t>
      </w:r>
    </w:p>
    <w:p w14:paraId="5DF0E271" w14:textId="29D0F449" w:rsidR="0081104A" w:rsidRPr="00A5742E" w:rsidRDefault="00B978E0" w:rsidP="00B978E0">
      <w:pPr>
        <w:rPr>
          <w:rFonts w:asciiTheme="minorHAnsi" w:hAnsiTheme="minorHAnsi" w:cstheme="minorHAnsi"/>
          <w:b/>
          <w:bCs/>
          <w:sz w:val="22"/>
          <w:szCs w:val="22"/>
          <w:lang w:val="en-US"/>
        </w:rPr>
      </w:pPr>
      <w:r w:rsidRPr="00A5742E">
        <w:rPr>
          <w:rFonts w:asciiTheme="minorHAnsi" w:hAnsiTheme="minorHAnsi" w:cstheme="minorHAnsi"/>
          <w:sz w:val="22"/>
          <w:szCs w:val="22"/>
          <w:lang w:val="en-US"/>
        </w:rPr>
        <w:t xml:space="preserve">The total budget required for </w:t>
      </w:r>
      <w:r w:rsidR="00AD311B" w:rsidRPr="00A5742E">
        <w:rPr>
          <w:rFonts w:asciiTheme="minorHAnsi" w:hAnsiTheme="minorHAnsi" w:cstheme="minorHAnsi"/>
          <w:sz w:val="22"/>
          <w:szCs w:val="22"/>
          <w:lang w:val="en-US"/>
        </w:rPr>
        <w:t xml:space="preserve">the full package of </w:t>
      </w:r>
      <w:r w:rsidRPr="00A5742E">
        <w:rPr>
          <w:rFonts w:asciiTheme="minorHAnsi" w:hAnsiTheme="minorHAnsi" w:cstheme="minorHAnsi"/>
          <w:sz w:val="22"/>
          <w:szCs w:val="22"/>
          <w:lang w:val="en-US"/>
        </w:rPr>
        <w:t xml:space="preserve">the water security Open Program is </w:t>
      </w:r>
      <w:r w:rsidR="00D116ED" w:rsidRPr="00A5742E">
        <w:rPr>
          <w:rFonts w:asciiTheme="minorHAnsi" w:hAnsiTheme="minorHAnsi" w:cstheme="minorHAnsi"/>
          <w:b/>
          <w:bCs/>
          <w:sz w:val="22"/>
          <w:szCs w:val="22"/>
          <w:lang w:val="en-US"/>
        </w:rPr>
        <w:t>€ 1,014,951.00</w:t>
      </w:r>
      <w:r w:rsidR="0081104A" w:rsidRPr="00A5742E">
        <w:rPr>
          <w:rFonts w:asciiTheme="minorHAnsi" w:hAnsiTheme="minorHAnsi" w:cstheme="minorHAnsi"/>
          <w:sz w:val="22"/>
          <w:szCs w:val="22"/>
          <w:lang w:val="en-US"/>
        </w:rPr>
        <w:t xml:space="preserve"> </w:t>
      </w:r>
      <w:r w:rsidR="00001072" w:rsidRPr="00A5742E">
        <w:rPr>
          <w:rFonts w:asciiTheme="minorHAnsi" w:hAnsiTheme="minorHAnsi" w:cstheme="minorHAnsi"/>
          <w:sz w:val="22"/>
          <w:szCs w:val="22"/>
          <w:lang w:val="en-US"/>
        </w:rPr>
        <w:t>(</w:t>
      </w:r>
      <w:r w:rsidR="006950B2" w:rsidRPr="00A5742E">
        <w:rPr>
          <w:rFonts w:asciiTheme="minorHAnsi" w:hAnsiTheme="minorHAnsi" w:cstheme="minorHAnsi"/>
          <w:i/>
          <w:iCs/>
          <w:sz w:val="22"/>
          <w:szCs w:val="22"/>
          <w:lang w:val="en-US"/>
        </w:rPr>
        <w:t xml:space="preserve">see </w:t>
      </w:r>
      <w:r w:rsidR="00A9495A">
        <w:rPr>
          <w:rFonts w:asciiTheme="minorHAnsi" w:hAnsiTheme="minorHAnsi" w:cstheme="minorHAnsi"/>
          <w:i/>
          <w:iCs/>
          <w:sz w:val="22"/>
          <w:szCs w:val="22"/>
          <w:lang w:val="en-US"/>
        </w:rPr>
        <w:t xml:space="preserve">Appendix 3 or </w:t>
      </w:r>
      <w:r w:rsidR="006950B2" w:rsidRPr="00A5742E">
        <w:rPr>
          <w:rFonts w:asciiTheme="minorHAnsi" w:hAnsiTheme="minorHAnsi" w:cstheme="minorHAnsi"/>
          <w:i/>
          <w:iCs/>
          <w:sz w:val="22"/>
          <w:szCs w:val="22"/>
          <w:lang w:val="en-US"/>
        </w:rPr>
        <w:t>excel file on Budget Scenario of Water Security Open Program</w:t>
      </w:r>
      <w:r w:rsidR="00A9495A">
        <w:rPr>
          <w:rFonts w:asciiTheme="minorHAnsi" w:hAnsiTheme="minorHAnsi" w:cstheme="minorHAnsi"/>
          <w:i/>
          <w:iCs/>
          <w:sz w:val="22"/>
          <w:szCs w:val="22"/>
          <w:lang w:val="en-US"/>
        </w:rPr>
        <w:t>, for more detail informat</w:t>
      </w:r>
      <w:r w:rsidR="00A5742E">
        <w:rPr>
          <w:rFonts w:asciiTheme="minorHAnsi" w:hAnsiTheme="minorHAnsi" w:cstheme="minorHAnsi"/>
          <w:i/>
          <w:iCs/>
          <w:sz w:val="22"/>
          <w:szCs w:val="22"/>
          <w:lang w:val="en-US"/>
        </w:rPr>
        <w:t>ion</w:t>
      </w:r>
      <w:r w:rsidR="006950B2" w:rsidRPr="00A5742E">
        <w:rPr>
          <w:rFonts w:asciiTheme="minorHAnsi" w:hAnsiTheme="minorHAnsi" w:cstheme="minorHAnsi"/>
          <w:sz w:val="22"/>
          <w:szCs w:val="22"/>
          <w:lang w:val="en-US"/>
        </w:rPr>
        <w:t>)</w:t>
      </w:r>
      <w:r w:rsidR="0081104A" w:rsidRPr="00A5742E">
        <w:rPr>
          <w:rFonts w:asciiTheme="minorHAnsi" w:hAnsiTheme="minorHAnsi" w:cstheme="minorHAnsi"/>
          <w:sz w:val="22"/>
          <w:szCs w:val="22"/>
          <w:lang w:val="en-US"/>
        </w:rPr>
        <w:t>.</w:t>
      </w:r>
      <w:r w:rsidR="006950B2" w:rsidRPr="00A5742E">
        <w:rPr>
          <w:rFonts w:asciiTheme="minorHAnsi" w:hAnsiTheme="minorHAnsi" w:cstheme="minorHAnsi"/>
          <w:b/>
          <w:bCs/>
          <w:sz w:val="22"/>
          <w:szCs w:val="22"/>
          <w:lang w:val="en-US"/>
        </w:rPr>
        <w:t xml:space="preserve"> </w:t>
      </w:r>
      <w:r w:rsidR="0081104A" w:rsidRPr="00A5742E">
        <w:rPr>
          <w:rFonts w:asciiTheme="minorHAnsi" w:hAnsiTheme="minorHAnsi" w:cstheme="minorHAnsi"/>
          <w:sz w:val="22"/>
          <w:szCs w:val="22"/>
          <w:lang w:val="en-US"/>
        </w:rPr>
        <w:t>Budget for Open Program Support Facility will be added in separate document</w:t>
      </w:r>
      <w:r w:rsidR="00FC5174" w:rsidRPr="00A5742E">
        <w:rPr>
          <w:rFonts w:asciiTheme="minorHAnsi" w:hAnsiTheme="minorHAnsi" w:cstheme="minorHAnsi"/>
          <w:sz w:val="22"/>
          <w:szCs w:val="22"/>
          <w:lang w:val="en-US"/>
        </w:rPr>
        <w:t>.</w:t>
      </w:r>
    </w:p>
    <w:p w14:paraId="2769D0ED" w14:textId="69CD1C2B" w:rsidR="0081104A" w:rsidRPr="00B23862" w:rsidRDefault="0081104A" w:rsidP="00A5742E">
      <w:pPr>
        <w:rPr>
          <w:bCs/>
        </w:rPr>
      </w:pPr>
    </w:p>
    <w:p w14:paraId="764ABD1C" w14:textId="77777777" w:rsidR="00907EDE" w:rsidRPr="00046823" w:rsidRDefault="00907EDE" w:rsidP="00463A89">
      <w:pPr>
        <w:pStyle w:val="ListParagraph"/>
        <w:rPr>
          <w:rFonts w:cstheme="minorHAnsi"/>
        </w:rPr>
        <w:sectPr w:rsidR="00907EDE" w:rsidRPr="00046823" w:rsidSect="00B556A5">
          <w:pgSz w:w="11909" w:h="16834" w:code="9"/>
          <w:pgMar w:top="1418" w:right="1134" w:bottom="1134" w:left="1418" w:header="851" w:footer="567" w:gutter="0"/>
          <w:cols w:space="720"/>
          <w:docGrid w:linePitch="360"/>
        </w:sectPr>
      </w:pPr>
    </w:p>
    <w:p w14:paraId="72AD1D52" w14:textId="1E0EE90B" w:rsidR="00907EDE" w:rsidRPr="008B67EB" w:rsidRDefault="00907EDE" w:rsidP="00463A89">
      <w:pPr>
        <w:pStyle w:val="ListParagraph"/>
      </w:pPr>
    </w:p>
    <w:p w14:paraId="20BB97ED" w14:textId="420807B6" w:rsidR="00332544" w:rsidRDefault="000D5A7D" w:rsidP="00247D0D">
      <w:pPr>
        <w:pStyle w:val="Heading1"/>
      </w:pPr>
      <w:bookmarkStart w:id="13" w:name="_Toc93398993"/>
      <w:r>
        <w:t>Work</w:t>
      </w:r>
      <w:r w:rsidR="00CA16F8">
        <w:t xml:space="preserve"> Plan</w:t>
      </w:r>
      <w:r w:rsidR="00ED6201">
        <w:t xml:space="preserve"> of Water Security Open Program</w:t>
      </w:r>
      <w:bookmarkEnd w:id="13"/>
      <w:r w:rsidR="00ED6201">
        <w:t xml:space="preserve"> </w:t>
      </w:r>
    </w:p>
    <w:p w14:paraId="33DC6528" w14:textId="17B3F713" w:rsidR="00ED6201" w:rsidRDefault="00ED6201" w:rsidP="00ED6201">
      <w:pPr>
        <w:rPr>
          <w:lang w:val="en-US"/>
        </w:rPr>
      </w:pPr>
      <w:r>
        <w:rPr>
          <w:lang w:val="en-US"/>
        </w:rPr>
        <w:t xml:space="preserve">10.1 </w:t>
      </w:r>
      <w:r w:rsidR="00CA16F8">
        <w:rPr>
          <w:lang w:val="en-US"/>
        </w:rPr>
        <w:t xml:space="preserve">Work Plan of </w:t>
      </w:r>
      <w:r>
        <w:rPr>
          <w:lang w:val="en-US"/>
        </w:rPr>
        <w:t>Water Security Open Program Platform</w:t>
      </w:r>
    </w:p>
    <w:tbl>
      <w:tblPr>
        <w:tblStyle w:val="TableGrid"/>
        <w:tblW w:w="15585" w:type="dxa"/>
        <w:tblLook w:val="04A0" w:firstRow="1" w:lastRow="0" w:firstColumn="1" w:lastColumn="0" w:noHBand="0" w:noVBand="1"/>
      </w:tblPr>
      <w:tblGrid>
        <w:gridCol w:w="570"/>
        <w:gridCol w:w="3242"/>
        <w:gridCol w:w="1313"/>
        <w:gridCol w:w="523"/>
        <w:gridCol w:w="523"/>
        <w:gridCol w:w="523"/>
        <w:gridCol w:w="523"/>
        <w:gridCol w:w="523"/>
        <w:gridCol w:w="523"/>
        <w:gridCol w:w="523"/>
        <w:gridCol w:w="523"/>
        <w:gridCol w:w="523"/>
        <w:gridCol w:w="523"/>
        <w:gridCol w:w="523"/>
        <w:gridCol w:w="523"/>
        <w:gridCol w:w="523"/>
        <w:gridCol w:w="523"/>
        <w:gridCol w:w="523"/>
        <w:gridCol w:w="523"/>
        <w:gridCol w:w="523"/>
        <w:gridCol w:w="523"/>
        <w:gridCol w:w="523"/>
        <w:gridCol w:w="523"/>
      </w:tblGrid>
      <w:tr w:rsidR="00660ADF" w:rsidRPr="00A5742E" w14:paraId="68187049" w14:textId="77777777" w:rsidTr="00A5742E">
        <w:trPr>
          <w:tblHeader/>
        </w:trPr>
        <w:tc>
          <w:tcPr>
            <w:tcW w:w="570" w:type="dxa"/>
            <w:vMerge w:val="restart"/>
            <w:vAlign w:val="center"/>
          </w:tcPr>
          <w:p w14:paraId="0F00EAAD"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No.</w:t>
            </w:r>
          </w:p>
        </w:tc>
        <w:tc>
          <w:tcPr>
            <w:tcW w:w="3242" w:type="dxa"/>
            <w:vMerge w:val="restart"/>
            <w:vAlign w:val="center"/>
          </w:tcPr>
          <w:p w14:paraId="3137B0F0"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Activities</w:t>
            </w:r>
          </w:p>
        </w:tc>
        <w:tc>
          <w:tcPr>
            <w:tcW w:w="1313" w:type="dxa"/>
            <w:vMerge w:val="restart"/>
            <w:shd w:val="clear" w:color="auto" w:fill="auto"/>
          </w:tcPr>
          <w:p w14:paraId="44B57B6D" w14:textId="6C5596A1"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Scenario</w:t>
            </w:r>
            <w:r w:rsidR="006C5EE8" w:rsidRPr="00A5742E">
              <w:rPr>
                <w:rFonts w:asciiTheme="minorHAnsi" w:hAnsiTheme="minorHAnsi" w:cstheme="minorHAnsi"/>
                <w:b/>
                <w:sz w:val="22"/>
                <w:szCs w:val="22"/>
              </w:rPr>
              <w:t>*</w:t>
            </w:r>
          </w:p>
        </w:tc>
        <w:tc>
          <w:tcPr>
            <w:tcW w:w="2092" w:type="dxa"/>
            <w:gridSpan w:val="4"/>
          </w:tcPr>
          <w:p w14:paraId="408BA29B" w14:textId="365DBA01"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2021</w:t>
            </w:r>
          </w:p>
        </w:tc>
        <w:tc>
          <w:tcPr>
            <w:tcW w:w="2092" w:type="dxa"/>
            <w:gridSpan w:val="4"/>
          </w:tcPr>
          <w:p w14:paraId="47E9EFB9" w14:textId="77777777" w:rsidR="00660ADF" w:rsidRPr="00A5742E" w:rsidRDefault="00660ADF" w:rsidP="00D96724">
            <w:pPr>
              <w:spacing w:after="120" w:line="276" w:lineRule="auto"/>
              <w:jc w:val="center"/>
              <w:rPr>
                <w:rFonts w:asciiTheme="minorHAnsi" w:hAnsiTheme="minorHAnsi" w:cstheme="minorHAnsi"/>
                <w:b/>
                <w:sz w:val="22"/>
                <w:szCs w:val="22"/>
                <w:lang w:val="id-ID"/>
              </w:rPr>
            </w:pPr>
            <w:r w:rsidRPr="00A5742E">
              <w:rPr>
                <w:rFonts w:asciiTheme="minorHAnsi" w:hAnsiTheme="minorHAnsi" w:cstheme="minorHAnsi"/>
                <w:b/>
                <w:sz w:val="22"/>
                <w:szCs w:val="22"/>
              </w:rPr>
              <w:t>2022</w:t>
            </w:r>
          </w:p>
        </w:tc>
        <w:tc>
          <w:tcPr>
            <w:tcW w:w="2092" w:type="dxa"/>
            <w:gridSpan w:val="4"/>
          </w:tcPr>
          <w:p w14:paraId="749E56C2" w14:textId="4BE251D1" w:rsidR="00660ADF" w:rsidRPr="00A5742E" w:rsidRDefault="00660ADF" w:rsidP="00D96724">
            <w:pPr>
              <w:spacing w:after="120" w:line="276" w:lineRule="auto"/>
              <w:jc w:val="center"/>
              <w:rPr>
                <w:rFonts w:asciiTheme="minorHAnsi" w:hAnsiTheme="minorHAnsi" w:cstheme="minorHAnsi"/>
                <w:b/>
                <w:sz w:val="22"/>
                <w:szCs w:val="22"/>
                <w:lang w:val="id-ID"/>
              </w:rPr>
            </w:pPr>
            <w:r w:rsidRPr="00A5742E">
              <w:rPr>
                <w:rFonts w:asciiTheme="minorHAnsi" w:hAnsiTheme="minorHAnsi" w:cstheme="minorHAnsi"/>
                <w:b/>
                <w:sz w:val="22"/>
                <w:szCs w:val="22"/>
              </w:rPr>
              <w:t>2023</w:t>
            </w:r>
          </w:p>
        </w:tc>
        <w:tc>
          <w:tcPr>
            <w:tcW w:w="2092" w:type="dxa"/>
            <w:gridSpan w:val="4"/>
          </w:tcPr>
          <w:p w14:paraId="79734669" w14:textId="77777777" w:rsidR="00660ADF" w:rsidRPr="00A5742E" w:rsidRDefault="00660ADF" w:rsidP="00D96724">
            <w:pPr>
              <w:spacing w:after="120" w:line="276" w:lineRule="auto"/>
              <w:jc w:val="center"/>
              <w:rPr>
                <w:rFonts w:asciiTheme="minorHAnsi" w:hAnsiTheme="minorHAnsi" w:cstheme="minorHAnsi"/>
                <w:b/>
                <w:sz w:val="22"/>
                <w:szCs w:val="22"/>
                <w:lang w:val="id-ID"/>
              </w:rPr>
            </w:pPr>
            <w:r w:rsidRPr="00A5742E">
              <w:rPr>
                <w:rFonts w:asciiTheme="minorHAnsi" w:hAnsiTheme="minorHAnsi" w:cstheme="minorHAnsi"/>
                <w:b/>
                <w:sz w:val="22"/>
                <w:szCs w:val="22"/>
              </w:rPr>
              <w:t>2024</w:t>
            </w:r>
          </w:p>
        </w:tc>
        <w:tc>
          <w:tcPr>
            <w:tcW w:w="2092" w:type="dxa"/>
            <w:gridSpan w:val="4"/>
          </w:tcPr>
          <w:p w14:paraId="566126C0" w14:textId="77777777" w:rsidR="00660ADF" w:rsidRPr="00A5742E" w:rsidRDefault="00660ADF" w:rsidP="00D96724">
            <w:pPr>
              <w:spacing w:after="120" w:line="276" w:lineRule="auto"/>
              <w:jc w:val="center"/>
              <w:rPr>
                <w:rFonts w:asciiTheme="minorHAnsi" w:hAnsiTheme="minorHAnsi" w:cstheme="minorHAnsi"/>
                <w:b/>
                <w:sz w:val="22"/>
                <w:szCs w:val="22"/>
                <w:lang w:val="id-ID"/>
              </w:rPr>
            </w:pPr>
            <w:r w:rsidRPr="00A5742E">
              <w:rPr>
                <w:rFonts w:asciiTheme="minorHAnsi" w:hAnsiTheme="minorHAnsi" w:cstheme="minorHAnsi"/>
                <w:b/>
                <w:sz w:val="22"/>
                <w:szCs w:val="22"/>
              </w:rPr>
              <w:t>2025</w:t>
            </w:r>
          </w:p>
        </w:tc>
      </w:tr>
      <w:tr w:rsidR="00660ADF" w:rsidRPr="00A5742E" w14:paraId="1B597375" w14:textId="77777777" w:rsidTr="00A5742E">
        <w:trPr>
          <w:tblHeader/>
        </w:trPr>
        <w:tc>
          <w:tcPr>
            <w:tcW w:w="570" w:type="dxa"/>
            <w:vMerge/>
          </w:tcPr>
          <w:p w14:paraId="0C9886E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3242" w:type="dxa"/>
            <w:vMerge/>
          </w:tcPr>
          <w:p w14:paraId="527AF77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1313" w:type="dxa"/>
            <w:vMerge/>
            <w:shd w:val="clear" w:color="auto" w:fill="auto"/>
          </w:tcPr>
          <w:p w14:paraId="27E3E284" w14:textId="77777777" w:rsidR="00660ADF" w:rsidRPr="00A5742E" w:rsidRDefault="00660ADF" w:rsidP="00D96724">
            <w:pPr>
              <w:spacing w:after="120" w:line="276" w:lineRule="auto"/>
              <w:jc w:val="center"/>
              <w:rPr>
                <w:rFonts w:asciiTheme="minorHAnsi" w:hAnsiTheme="minorHAnsi" w:cstheme="minorHAnsi"/>
                <w:b/>
                <w:sz w:val="22"/>
                <w:szCs w:val="22"/>
              </w:rPr>
            </w:pPr>
          </w:p>
        </w:tc>
        <w:tc>
          <w:tcPr>
            <w:tcW w:w="523" w:type="dxa"/>
          </w:tcPr>
          <w:p w14:paraId="52759ED9" w14:textId="0E2E78FB"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Q1</w:t>
            </w:r>
          </w:p>
        </w:tc>
        <w:tc>
          <w:tcPr>
            <w:tcW w:w="523" w:type="dxa"/>
          </w:tcPr>
          <w:p w14:paraId="055BD143"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Q2</w:t>
            </w:r>
          </w:p>
        </w:tc>
        <w:tc>
          <w:tcPr>
            <w:tcW w:w="523" w:type="dxa"/>
          </w:tcPr>
          <w:p w14:paraId="2E77B66E"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Q3</w:t>
            </w:r>
          </w:p>
        </w:tc>
        <w:tc>
          <w:tcPr>
            <w:tcW w:w="523" w:type="dxa"/>
          </w:tcPr>
          <w:p w14:paraId="419E718D"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Q4</w:t>
            </w:r>
          </w:p>
        </w:tc>
        <w:tc>
          <w:tcPr>
            <w:tcW w:w="523" w:type="dxa"/>
          </w:tcPr>
          <w:p w14:paraId="76771505"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Q1</w:t>
            </w:r>
          </w:p>
        </w:tc>
        <w:tc>
          <w:tcPr>
            <w:tcW w:w="523" w:type="dxa"/>
          </w:tcPr>
          <w:p w14:paraId="516E691C"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Q2</w:t>
            </w:r>
          </w:p>
        </w:tc>
        <w:tc>
          <w:tcPr>
            <w:tcW w:w="523" w:type="dxa"/>
          </w:tcPr>
          <w:p w14:paraId="13C34099"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Q3</w:t>
            </w:r>
          </w:p>
        </w:tc>
        <w:tc>
          <w:tcPr>
            <w:tcW w:w="523" w:type="dxa"/>
          </w:tcPr>
          <w:p w14:paraId="4491F6DD"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Q4</w:t>
            </w:r>
          </w:p>
        </w:tc>
        <w:tc>
          <w:tcPr>
            <w:tcW w:w="523" w:type="dxa"/>
          </w:tcPr>
          <w:p w14:paraId="2EB8487D"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Q1</w:t>
            </w:r>
          </w:p>
        </w:tc>
        <w:tc>
          <w:tcPr>
            <w:tcW w:w="523" w:type="dxa"/>
          </w:tcPr>
          <w:p w14:paraId="6EC1B2D5"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Q2</w:t>
            </w:r>
          </w:p>
        </w:tc>
        <w:tc>
          <w:tcPr>
            <w:tcW w:w="523" w:type="dxa"/>
          </w:tcPr>
          <w:p w14:paraId="17F683E7"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Q3</w:t>
            </w:r>
          </w:p>
        </w:tc>
        <w:tc>
          <w:tcPr>
            <w:tcW w:w="523" w:type="dxa"/>
          </w:tcPr>
          <w:p w14:paraId="672EE565"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Q4</w:t>
            </w:r>
          </w:p>
        </w:tc>
        <w:tc>
          <w:tcPr>
            <w:tcW w:w="523" w:type="dxa"/>
          </w:tcPr>
          <w:p w14:paraId="0D23418A"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Q1</w:t>
            </w:r>
          </w:p>
        </w:tc>
        <w:tc>
          <w:tcPr>
            <w:tcW w:w="523" w:type="dxa"/>
          </w:tcPr>
          <w:p w14:paraId="1C96098D"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Q2</w:t>
            </w:r>
          </w:p>
        </w:tc>
        <w:tc>
          <w:tcPr>
            <w:tcW w:w="523" w:type="dxa"/>
          </w:tcPr>
          <w:p w14:paraId="42F92576"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Q3</w:t>
            </w:r>
          </w:p>
        </w:tc>
        <w:tc>
          <w:tcPr>
            <w:tcW w:w="523" w:type="dxa"/>
          </w:tcPr>
          <w:p w14:paraId="6B1F0565"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Q4</w:t>
            </w:r>
          </w:p>
        </w:tc>
        <w:tc>
          <w:tcPr>
            <w:tcW w:w="523" w:type="dxa"/>
          </w:tcPr>
          <w:p w14:paraId="201ED241"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Q1</w:t>
            </w:r>
          </w:p>
        </w:tc>
        <w:tc>
          <w:tcPr>
            <w:tcW w:w="523" w:type="dxa"/>
          </w:tcPr>
          <w:p w14:paraId="5974C414"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Q2</w:t>
            </w:r>
          </w:p>
        </w:tc>
        <w:tc>
          <w:tcPr>
            <w:tcW w:w="523" w:type="dxa"/>
          </w:tcPr>
          <w:p w14:paraId="6F932381"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Q3</w:t>
            </w:r>
          </w:p>
        </w:tc>
        <w:tc>
          <w:tcPr>
            <w:tcW w:w="523" w:type="dxa"/>
          </w:tcPr>
          <w:p w14:paraId="7AC60FCF" w14:textId="77777777" w:rsidR="00660ADF" w:rsidRPr="00A5742E" w:rsidRDefault="00660ADF"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Q4</w:t>
            </w:r>
          </w:p>
        </w:tc>
      </w:tr>
      <w:tr w:rsidR="00A5742E" w:rsidRPr="00A5742E" w14:paraId="2A34C4BC" w14:textId="77777777" w:rsidTr="00425D9B">
        <w:tc>
          <w:tcPr>
            <w:tcW w:w="570" w:type="dxa"/>
          </w:tcPr>
          <w:p w14:paraId="51AF21B3" w14:textId="77777777" w:rsidR="00A5742E" w:rsidRPr="00A5742E" w:rsidRDefault="00A5742E"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1</w:t>
            </w:r>
          </w:p>
        </w:tc>
        <w:tc>
          <w:tcPr>
            <w:tcW w:w="15015" w:type="dxa"/>
            <w:gridSpan w:val="22"/>
          </w:tcPr>
          <w:p w14:paraId="1C815F61" w14:textId="1A592190" w:rsidR="00A5742E" w:rsidRPr="00A5742E" w:rsidRDefault="00A5742E"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id-ID"/>
              </w:rPr>
              <w:t>Output 1</w:t>
            </w:r>
            <w:r w:rsidRPr="00A5742E">
              <w:rPr>
                <w:rFonts w:asciiTheme="minorHAnsi" w:hAnsiTheme="minorHAnsi" w:cstheme="minorHAnsi"/>
                <w:b/>
                <w:sz w:val="22"/>
                <w:szCs w:val="22"/>
              </w:rPr>
              <w:t>: Water Security Open Platform is developed, operationalized, maintained, and continually improved with adequate security system</w:t>
            </w:r>
          </w:p>
        </w:tc>
      </w:tr>
      <w:tr w:rsidR="00660ADF" w:rsidRPr="00A5742E" w14:paraId="588CA395" w14:textId="77777777" w:rsidTr="00A5742E">
        <w:tc>
          <w:tcPr>
            <w:tcW w:w="570" w:type="dxa"/>
          </w:tcPr>
          <w:p w14:paraId="456C387D"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1.1</w:t>
            </w:r>
          </w:p>
        </w:tc>
        <w:tc>
          <w:tcPr>
            <w:tcW w:w="3242" w:type="dxa"/>
          </w:tcPr>
          <w:p w14:paraId="63BFE53B" w14:textId="77777777" w:rsidR="00660ADF" w:rsidRPr="00A5742E" w:rsidRDefault="00660ADF" w:rsidP="00D96724">
            <w:pPr>
              <w:spacing w:before="60" w:after="60"/>
              <w:rPr>
                <w:rFonts w:asciiTheme="minorHAnsi" w:hAnsiTheme="minorHAnsi" w:cstheme="minorHAnsi"/>
                <w:bCs/>
                <w:sz w:val="22"/>
                <w:szCs w:val="22"/>
              </w:rPr>
            </w:pPr>
            <w:r w:rsidRPr="00A5742E">
              <w:rPr>
                <w:rFonts w:asciiTheme="minorHAnsi" w:hAnsiTheme="minorHAnsi" w:cstheme="minorHAnsi"/>
                <w:i/>
                <w:sz w:val="22"/>
                <w:szCs w:val="22"/>
              </w:rPr>
              <w:t>Concept development of water security open platform formulated and approved by the Water Security Open Programme Steering Committee (initial committee)</w:t>
            </w:r>
          </w:p>
        </w:tc>
        <w:tc>
          <w:tcPr>
            <w:tcW w:w="1313" w:type="dxa"/>
            <w:shd w:val="clear" w:color="auto" w:fill="auto"/>
          </w:tcPr>
          <w:p w14:paraId="2BB80D6F" w14:textId="60CD105F" w:rsidR="00660ADF" w:rsidRPr="00A5742E" w:rsidRDefault="00660ADF"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2</w:t>
            </w:r>
          </w:p>
        </w:tc>
        <w:tc>
          <w:tcPr>
            <w:tcW w:w="523" w:type="dxa"/>
            <w:shd w:val="clear" w:color="auto" w:fill="538135" w:themeFill="accent6" w:themeFillShade="BF"/>
          </w:tcPr>
          <w:p w14:paraId="53C9EFC2" w14:textId="58D62E38"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4FFD1D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521582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B3FBB7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707A24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AE8E2F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43581CE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2658ED4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3C94B60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3019266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4FE420A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7DC5869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1DC8A26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350BEE2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25BC8E7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4DB1159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1D96E0F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4041D8D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3927CFC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4759BBF6"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B23862" w:rsidRPr="00A5742E" w14:paraId="2A8B30E4" w14:textId="77777777" w:rsidTr="006C5EE8">
        <w:tc>
          <w:tcPr>
            <w:tcW w:w="570" w:type="dxa"/>
          </w:tcPr>
          <w:p w14:paraId="266C7574"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1.2</w:t>
            </w:r>
          </w:p>
        </w:tc>
        <w:tc>
          <w:tcPr>
            <w:tcW w:w="3242" w:type="dxa"/>
          </w:tcPr>
          <w:p w14:paraId="29E2B351" w14:textId="77777777" w:rsidR="00660ADF" w:rsidRPr="00A5742E" w:rsidRDefault="00660ADF" w:rsidP="00D96724">
            <w:pPr>
              <w:spacing w:after="120" w:line="276" w:lineRule="auto"/>
              <w:rPr>
                <w:rFonts w:asciiTheme="minorHAnsi" w:hAnsiTheme="minorHAnsi" w:cstheme="minorHAnsi"/>
                <w:bCs/>
                <w:sz w:val="22"/>
                <w:szCs w:val="22"/>
              </w:rPr>
            </w:pPr>
            <w:r w:rsidRPr="00A5742E">
              <w:rPr>
                <w:rFonts w:asciiTheme="minorHAnsi" w:hAnsiTheme="minorHAnsi" w:cstheme="minorHAnsi"/>
                <w:i/>
                <w:sz w:val="22"/>
                <w:szCs w:val="22"/>
              </w:rPr>
              <w:t>Water security open platform [web-based dashboard] developed, tested, securely hosted, and continually improved</w:t>
            </w:r>
          </w:p>
        </w:tc>
        <w:tc>
          <w:tcPr>
            <w:tcW w:w="1313" w:type="dxa"/>
            <w:shd w:val="clear" w:color="auto" w:fill="auto"/>
          </w:tcPr>
          <w:p w14:paraId="13DD156C" w14:textId="6A4A99F1" w:rsidR="00660ADF" w:rsidRPr="00A5742E" w:rsidRDefault="00660ADF"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2</w:t>
            </w:r>
          </w:p>
        </w:tc>
        <w:tc>
          <w:tcPr>
            <w:tcW w:w="523" w:type="dxa"/>
          </w:tcPr>
          <w:p w14:paraId="7905EB89" w14:textId="35BC4CDA"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7329E10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28AB9A5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A4D0E1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922665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17BC02B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22C1501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6D2B71B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36B6DCD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2041F54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1D6C475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5DFAA40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7374B52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5F5693F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1777AC9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6524333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38CD4DB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372C7BE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4099BC0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D966" w:themeFill="accent4" w:themeFillTint="99"/>
          </w:tcPr>
          <w:p w14:paraId="64D06A4E"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A5742E" w:rsidRPr="00A5742E" w14:paraId="2385DDC9" w14:textId="77777777" w:rsidTr="00425D9B">
        <w:tc>
          <w:tcPr>
            <w:tcW w:w="570" w:type="dxa"/>
          </w:tcPr>
          <w:p w14:paraId="38DF6CA7" w14:textId="77777777" w:rsidR="00A5742E" w:rsidRPr="00A5742E" w:rsidRDefault="00A5742E"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2</w:t>
            </w:r>
          </w:p>
        </w:tc>
        <w:tc>
          <w:tcPr>
            <w:tcW w:w="15015" w:type="dxa"/>
            <w:gridSpan w:val="22"/>
          </w:tcPr>
          <w:p w14:paraId="0345B037" w14:textId="2A03E17B" w:rsidR="00A5742E" w:rsidRPr="00A5742E" w:rsidRDefault="00A5742E"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rPr>
              <w:t>Output 2: Water Security Open Platform governance at all levels is fully established</w:t>
            </w:r>
          </w:p>
        </w:tc>
      </w:tr>
      <w:tr w:rsidR="00660ADF" w:rsidRPr="00A5742E" w14:paraId="3D05B0AD" w14:textId="77777777" w:rsidTr="00A5742E">
        <w:tc>
          <w:tcPr>
            <w:tcW w:w="570" w:type="dxa"/>
          </w:tcPr>
          <w:p w14:paraId="619A3D83"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2.1</w:t>
            </w:r>
          </w:p>
        </w:tc>
        <w:tc>
          <w:tcPr>
            <w:tcW w:w="3242" w:type="dxa"/>
          </w:tcPr>
          <w:p w14:paraId="7536C518" w14:textId="77777777" w:rsidR="00660ADF" w:rsidRPr="00A5742E" w:rsidRDefault="00660ADF" w:rsidP="00D96724">
            <w:pPr>
              <w:spacing w:before="60" w:after="60"/>
              <w:rPr>
                <w:rFonts w:asciiTheme="minorHAnsi" w:hAnsiTheme="minorHAnsi" w:cstheme="minorHAnsi"/>
                <w:bCs/>
                <w:sz w:val="22"/>
                <w:szCs w:val="22"/>
              </w:rPr>
            </w:pPr>
            <w:r w:rsidRPr="00A5742E">
              <w:rPr>
                <w:rFonts w:asciiTheme="minorHAnsi" w:hAnsiTheme="minorHAnsi" w:cstheme="minorHAnsi"/>
                <w:i/>
                <w:sz w:val="22"/>
                <w:szCs w:val="22"/>
              </w:rPr>
              <w:t>Water security open platform governance guidelines is developed and accessible for all relevant stakeholders</w:t>
            </w:r>
          </w:p>
        </w:tc>
        <w:tc>
          <w:tcPr>
            <w:tcW w:w="1313" w:type="dxa"/>
            <w:shd w:val="clear" w:color="auto" w:fill="auto"/>
          </w:tcPr>
          <w:p w14:paraId="52DE006C" w14:textId="45D79A31" w:rsidR="00660ADF" w:rsidRPr="00A5742E" w:rsidRDefault="00660ADF"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2</w:t>
            </w:r>
          </w:p>
        </w:tc>
        <w:tc>
          <w:tcPr>
            <w:tcW w:w="523" w:type="dxa"/>
          </w:tcPr>
          <w:p w14:paraId="5134293F" w14:textId="3B47F710"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591F35B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1D5CB9E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9546F2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7398A7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581691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0A8A4B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0C3DDC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651F878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059E883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2DDCF88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11373C9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0F1D509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72AA815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1231769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0E9F8CD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19EB1C5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6BAA7E8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06C5143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tcPr>
          <w:p w14:paraId="51A4DED7"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660ADF" w:rsidRPr="00A5742E" w14:paraId="5B8A11F0" w14:textId="77777777" w:rsidTr="00A5742E">
        <w:tc>
          <w:tcPr>
            <w:tcW w:w="570" w:type="dxa"/>
          </w:tcPr>
          <w:p w14:paraId="1E57BD22"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2.2</w:t>
            </w:r>
          </w:p>
        </w:tc>
        <w:tc>
          <w:tcPr>
            <w:tcW w:w="3242" w:type="dxa"/>
          </w:tcPr>
          <w:p w14:paraId="26FF847D" w14:textId="77777777" w:rsidR="00660ADF" w:rsidRPr="00A5742E" w:rsidRDefault="00660ADF" w:rsidP="00D96724">
            <w:pPr>
              <w:spacing w:after="120" w:line="276" w:lineRule="auto"/>
              <w:rPr>
                <w:rFonts w:asciiTheme="minorHAnsi" w:hAnsiTheme="minorHAnsi" w:cstheme="minorHAnsi"/>
                <w:bCs/>
                <w:sz w:val="22"/>
                <w:szCs w:val="22"/>
              </w:rPr>
            </w:pPr>
            <w:r w:rsidRPr="00A5742E">
              <w:rPr>
                <w:rFonts w:asciiTheme="minorHAnsi" w:hAnsiTheme="minorHAnsi" w:cstheme="minorHAnsi"/>
                <w:i/>
                <w:sz w:val="22"/>
                <w:szCs w:val="22"/>
              </w:rPr>
              <w:t>Water security open program steering committee at inter-regional and country level established (GWP countries)</w:t>
            </w:r>
          </w:p>
        </w:tc>
        <w:tc>
          <w:tcPr>
            <w:tcW w:w="1313" w:type="dxa"/>
            <w:shd w:val="clear" w:color="auto" w:fill="auto"/>
          </w:tcPr>
          <w:p w14:paraId="602F6420" w14:textId="77777777" w:rsidR="00660ADF" w:rsidRPr="00A5742E" w:rsidRDefault="0057198C" w:rsidP="00D96724">
            <w:pPr>
              <w:spacing w:after="120" w:line="276" w:lineRule="auto"/>
              <w:rPr>
                <w:rFonts w:asciiTheme="minorHAnsi" w:hAnsiTheme="minorHAnsi" w:cstheme="minorHAnsi"/>
                <w:b/>
                <w:sz w:val="22"/>
                <w:szCs w:val="22"/>
                <w:lang w:val="en-US"/>
              </w:rPr>
            </w:pPr>
            <w:r w:rsidRPr="00A5742E">
              <w:rPr>
                <w:rFonts w:asciiTheme="minorHAnsi" w:hAnsiTheme="minorHAnsi" w:cstheme="minorHAnsi"/>
                <w:b/>
                <w:sz w:val="22"/>
                <w:szCs w:val="22"/>
                <w:lang w:val="en-US"/>
              </w:rPr>
              <w:t>Scenario 2</w:t>
            </w:r>
            <w:r w:rsidR="00E968F6" w:rsidRPr="00A5742E">
              <w:rPr>
                <w:rFonts w:asciiTheme="minorHAnsi" w:hAnsiTheme="minorHAnsi" w:cstheme="minorHAnsi"/>
                <w:b/>
                <w:sz w:val="22"/>
                <w:szCs w:val="22"/>
                <w:lang w:val="en-US"/>
              </w:rPr>
              <w:t xml:space="preserve"> </w:t>
            </w:r>
            <w:r w:rsidR="00E968F6" w:rsidRPr="00A5742E">
              <w:rPr>
                <w:rFonts w:asciiTheme="minorHAnsi" w:hAnsiTheme="minorHAnsi" w:cstheme="minorHAnsi"/>
                <w:bCs/>
                <w:sz w:val="22"/>
                <w:szCs w:val="22"/>
                <w:lang w:val="en-US"/>
              </w:rPr>
              <w:t>(regional level)</w:t>
            </w:r>
          </w:p>
          <w:p w14:paraId="6627E973" w14:textId="133AB137" w:rsidR="00E968F6" w:rsidRPr="00A5742E" w:rsidRDefault="00E968F6" w:rsidP="00D96724">
            <w:pPr>
              <w:spacing w:after="120" w:line="276" w:lineRule="auto"/>
              <w:rPr>
                <w:rFonts w:asciiTheme="minorHAnsi" w:hAnsiTheme="minorHAnsi" w:cstheme="minorHAnsi"/>
                <w:b/>
                <w:sz w:val="22"/>
                <w:szCs w:val="22"/>
                <w:lang w:val="en-US"/>
              </w:rPr>
            </w:pPr>
            <w:r w:rsidRPr="00A5742E">
              <w:rPr>
                <w:rFonts w:asciiTheme="minorHAnsi" w:hAnsiTheme="minorHAnsi" w:cstheme="minorHAnsi"/>
                <w:b/>
                <w:sz w:val="22"/>
                <w:szCs w:val="22"/>
                <w:lang w:val="en-US"/>
              </w:rPr>
              <w:lastRenderedPageBreak/>
              <w:t xml:space="preserve">Scenario 1 </w:t>
            </w:r>
            <w:r w:rsidRPr="00A5742E">
              <w:rPr>
                <w:rFonts w:asciiTheme="minorHAnsi" w:hAnsiTheme="minorHAnsi" w:cstheme="minorHAnsi"/>
                <w:bCs/>
                <w:sz w:val="22"/>
                <w:szCs w:val="22"/>
                <w:lang w:val="en-US"/>
              </w:rPr>
              <w:t>(country level)</w:t>
            </w:r>
          </w:p>
        </w:tc>
        <w:tc>
          <w:tcPr>
            <w:tcW w:w="523" w:type="dxa"/>
            <w:shd w:val="clear" w:color="auto" w:fill="auto"/>
          </w:tcPr>
          <w:p w14:paraId="338A7FA9" w14:textId="49EEB879"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3503E7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8799E1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CB3CFE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93B6CB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7C6913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7BE5BB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CD1B98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4C62F8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21B1C1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510D54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1D3C0F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39F97D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C908BC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04E995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25CC4B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BF2955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457F8A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DEC0F6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41743A0"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E968F6" w:rsidRPr="00A5742E" w14:paraId="5C793144" w14:textId="77777777" w:rsidTr="00D96724">
        <w:tc>
          <w:tcPr>
            <w:tcW w:w="570" w:type="dxa"/>
          </w:tcPr>
          <w:p w14:paraId="104ABAAB" w14:textId="4D0A2061" w:rsidR="00E968F6" w:rsidRPr="00A5742E" w:rsidRDefault="00E968F6"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2.3</w:t>
            </w:r>
          </w:p>
        </w:tc>
        <w:tc>
          <w:tcPr>
            <w:tcW w:w="3242" w:type="dxa"/>
          </w:tcPr>
          <w:p w14:paraId="1DE7F63C" w14:textId="77777777" w:rsidR="00E968F6" w:rsidRPr="00A5742E" w:rsidRDefault="00E968F6" w:rsidP="00D96724">
            <w:pPr>
              <w:spacing w:after="120" w:line="276" w:lineRule="auto"/>
              <w:rPr>
                <w:rFonts w:asciiTheme="minorHAnsi" w:hAnsiTheme="minorHAnsi" w:cstheme="minorHAnsi"/>
                <w:i/>
                <w:sz w:val="22"/>
                <w:szCs w:val="22"/>
              </w:rPr>
            </w:pPr>
            <w:r w:rsidRPr="00A5742E">
              <w:rPr>
                <w:rFonts w:asciiTheme="minorHAnsi" w:hAnsiTheme="minorHAnsi" w:cstheme="minorHAnsi"/>
                <w:i/>
                <w:sz w:val="22"/>
                <w:szCs w:val="22"/>
              </w:rPr>
              <w:t>Launching of Integrated Open Program (Component #1) at 4</w:t>
            </w:r>
            <w:r w:rsidRPr="00A5742E">
              <w:rPr>
                <w:rFonts w:asciiTheme="minorHAnsi" w:hAnsiTheme="minorHAnsi" w:cstheme="minorHAnsi"/>
                <w:i/>
                <w:sz w:val="22"/>
                <w:szCs w:val="22"/>
                <w:vertAlign w:val="superscript"/>
              </w:rPr>
              <w:t>th</w:t>
            </w:r>
            <w:r w:rsidRPr="00A5742E">
              <w:rPr>
                <w:rFonts w:asciiTheme="minorHAnsi" w:hAnsiTheme="minorHAnsi" w:cstheme="minorHAnsi"/>
                <w:i/>
                <w:sz w:val="22"/>
                <w:szCs w:val="22"/>
              </w:rPr>
              <w:t xml:space="preserve"> APWS – Kumamoto, Japan </w:t>
            </w:r>
          </w:p>
        </w:tc>
        <w:tc>
          <w:tcPr>
            <w:tcW w:w="1313" w:type="dxa"/>
            <w:shd w:val="clear" w:color="auto" w:fill="auto"/>
          </w:tcPr>
          <w:p w14:paraId="66DE138B" w14:textId="77777777" w:rsidR="00E968F6" w:rsidRPr="00A5742E" w:rsidRDefault="00E968F6"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2</w:t>
            </w:r>
          </w:p>
        </w:tc>
        <w:tc>
          <w:tcPr>
            <w:tcW w:w="523" w:type="dxa"/>
            <w:shd w:val="clear" w:color="auto" w:fill="auto"/>
          </w:tcPr>
          <w:p w14:paraId="70A09ABA"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C5CCC9A"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F2213AC"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959A4A0"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F0D3A68"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9868F08"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A2A0B49"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9FFC024"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37B0FFF"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321B18E"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EA5819B"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E69FC2A"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2FB9D78"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9D4BFA4"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1C8AF27"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AF43AF5"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686A4B8"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669E6E8"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7CC37BB" w14:textId="77777777" w:rsidR="00E968F6" w:rsidRPr="00A5742E" w:rsidRDefault="00E968F6"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082FEE4" w14:textId="77777777" w:rsidR="00E968F6" w:rsidRPr="00A5742E" w:rsidRDefault="00E968F6" w:rsidP="00D96724">
            <w:pPr>
              <w:spacing w:after="120" w:line="276" w:lineRule="auto"/>
              <w:rPr>
                <w:rFonts w:asciiTheme="minorHAnsi" w:hAnsiTheme="minorHAnsi" w:cstheme="minorHAnsi"/>
                <w:b/>
                <w:sz w:val="22"/>
                <w:szCs w:val="22"/>
                <w:lang w:val="id-ID"/>
              </w:rPr>
            </w:pPr>
          </w:p>
        </w:tc>
      </w:tr>
      <w:tr w:rsidR="00B23862" w:rsidRPr="00A5742E" w14:paraId="07B04174" w14:textId="77777777" w:rsidTr="006C5EE8">
        <w:tc>
          <w:tcPr>
            <w:tcW w:w="570" w:type="dxa"/>
          </w:tcPr>
          <w:p w14:paraId="5ADF0299" w14:textId="14052EF0"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2.</w:t>
            </w:r>
            <w:r w:rsidR="00E968F6" w:rsidRPr="00A5742E">
              <w:rPr>
                <w:rFonts w:asciiTheme="minorHAnsi" w:hAnsiTheme="minorHAnsi" w:cstheme="minorHAnsi"/>
                <w:bCs/>
                <w:sz w:val="22"/>
                <w:szCs w:val="22"/>
              </w:rPr>
              <w:t>4</w:t>
            </w:r>
          </w:p>
        </w:tc>
        <w:tc>
          <w:tcPr>
            <w:tcW w:w="3242" w:type="dxa"/>
          </w:tcPr>
          <w:p w14:paraId="38737C54" w14:textId="77777777" w:rsidR="00660ADF" w:rsidRPr="00A5742E" w:rsidRDefault="00660ADF" w:rsidP="00D96724">
            <w:pPr>
              <w:spacing w:after="120" w:line="276" w:lineRule="auto"/>
              <w:rPr>
                <w:rFonts w:asciiTheme="minorHAnsi" w:hAnsiTheme="minorHAnsi" w:cstheme="minorHAnsi"/>
                <w:bCs/>
                <w:sz w:val="22"/>
                <w:szCs w:val="22"/>
              </w:rPr>
            </w:pPr>
            <w:r w:rsidRPr="00A5742E">
              <w:rPr>
                <w:rFonts w:asciiTheme="minorHAnsi" w:hAnsiTheme="minorHAnsi" w:cstheme="minorHAnsi"/>
                <w:i/>
                <w:sz w:val="22"/>
                <w:szCs w:val="22"/>
              </w:rPr>
              <w:t>Submission of expression of interest from countries agree to implement Water Security Open Program are secured</w:t>
            </w:r>
          </w:p>
        </w:tc>
        <w:tc>
          <w:tcPr>
            <w:tcW w:w="1313" w:type="dxa"/>
            <w:shd w:val="clear" w:color="auto" w:fill="auto"/>
          </w:tcPr>
          <w:p w14:paraId="08226DF7" w14:textId="199DE0F9"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2</w:t>
            </w:r>
            <w:r w:rsidR="008518CD" w:rsidRPr="00A5742E">
              <w:rPr>
                <w:rFonts w:asciiTheme="minorHAnsi" w:hAnsiTheme="minorHAnsi" w:cstheme="minorHAnsi"/>
                <w:b/>
                <w:sz w:val="22"/>
                <w:szCs w:val="22"/>
                <w:lang w:val="en-US"/>
              </w:rPr>
              <w:t xml:space="preserve"> </w:t>
            </w:r>
            <w:r w:rsidR="008518CD" w:rsidRPr="00A5742E">
              <w:rPr>
                <w:rFonts w:asciiTheme="minorHAnsi" w:hAnsiTheme="minorHAnsi" w:cstheme="minorHAnsi"/>
                <w:bCs/>
                <w:sz w:val="22"/>
                <w:szCs w:val="22"/>
                <w:lang w:val="en-US"/>
              </w:rPr>
              <w:t>(Expression of interest from countries will be used as fundraising)</w:t>
            </w:r>
          </w:p>
        </w:tc>
        <w:tc>
          <w:tcPr>
            <w:tcW w:w="523" w:type="dxa"/>
            <w:shd w:val="clear" w:color="auto" w:fill="auto"/>
          </w:tcPr>
          <w:p w14:paraId="417566B3" w14:textId="4CB6492F"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FF1C61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949D4E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07A36C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B94505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3DB617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235F03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A4E12E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0036F67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579AEE7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6DBAB83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2F395F8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4711D61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1250193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25E3FE1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369696A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4A1EABF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15B8AD2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68D86DE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FFFFFF" w:themeFill="background1"/>
          </w:tcPr>
          <w:p w14:paraId="51FC95CD"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660ADF" w:rsidRPr="00A5742E" w14:paraId="78F44F73" w14:textId="77777777" w:rsidTr="00A5742E">
        <w:tc>
          <w:tcPr>
            <w:tcW w:w="570" w:type="dxa"/>
          </w:tcPr>
          <w:p w14:paraId="7447289D" w14:textId="3EAE2031"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2.</w:t>
            </w:r>
            <w:r w:rsidR="00E968F6" w:rsidRPr="00A5742E">
              <w:rPr>
                <w:rFonts w:asciiTheme="minorHAnsi" w:hAnsiTheme="minorHAnsi" w:cstheme="minorHAnsi"/>
                <w:bCs/>
                <w:sz w:val="22"/>
                <w:szCs w:val="22"/>
              </w:rPr>
              <w:t>5</w:t>
            </w:r>
          </w:p>
        </w:tc>
        <w:tc>
          <w:tcPr>
            <w:tcW w:w="3242" w:type="dxa"/>
          </w:tcPr>
          <w:p w14:paraId="68EE02A6" w14:textId="77777777" w:rsidR="00660ADF" w:rsidRPr="00A5742E" w:rsidRDefault="00660ADF" w:rsidP="00D96724">
            <w:pPr>
              <w:spacing w:after="120" w:line="276" w:lineRule="auto"/>
              <w:rPr>
                <w:rFonts w:asciiTheme="minorHAnsi" w:hAnsiTheme="minorHAnsi" w:cstheme="minorHAnsi"/>
                <w:bCs/>
                <w:sz w:val="22"/>
                <w:szCs w:val="22"/>
              </w:rPr>
            </w:pPr>
            <w:r w:rsidRPr="00A5742E">
              <w:rPr>
                <w:rFonts w:asciiTheme="minorHAnsi" w:hAnsiTheme="minorHAnsi" w:cstheme="minorHAnsi"/>
                <w:i/>
                <w:sz w:val="22"/>
                <w:szCs w:val="22"/>
              </w:rPr>
              <w:t>Country facilitation to appoint focal point and staff for Water security open platform governance at the inter-regional, regional, and country level</w:t>
            </w:r>
          </w:p>
        </w:tc>
        <w:tc>
          <w:tcPr>
            <w:tcW w:w="1313" w:type="dxa"/>
            <w:shd w:val="clear" w:color="auto" w:fill="auto"/>
          </w:tcPr>
          <w:p w14:paraId="25375AD1" w14:textId="5D93D299" w:rsidR="00660ADF" w:rsidRPr="00A5742E" w:rsidRDefault="006C5EE8" w:rsidP="00D96724">
            <w:pPr>
              <w:spacing w:after="120" w:line="276" w:lineRule="auto"/>
              <w:rPr>
                <w:rFonts w:asciiTheme="minorHAnsi" w:hAnsiTheme="minorHAnsi" w:cstheme="minorHAnsi"/>
                <w:b/>
                <w:sz w:val="22"/>
                <w:szCs w:val="22"/>
                <w:lang w:val="en-US"/>
              </w:rPr>
            </w:pPr>
            <w:r w:rsidRPr="00A5742E">
              <w:rPr>
                <w:rFonts w:asciiTheme="minorHAnsi" w:hAnsiTheme="minorHAnsi" w:cstheme="minorHAnsi"/>
                <w:b/>
                <w:sz w:val="22"/>
                <w:szCs w:val="22"/>
                <w:lang w:val="en-US"/>
              </w:rPr>
              <w:t>Scenario 1</w:t>
            </w:r>
          </w:p>
        </w:tc>
        <w:tc>
          <w:tcPr>
            <w:tcW w:w="523" w:type="dxa"/>
            <w:shd w:val="clear" w:color="auto" w:fill="auto"/>
          </w:tcPr>
          <w:p w14:paraId="0DE87EA3" w14:textId="578F081E"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B4EEF0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E33F79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AAF44B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0EBCB9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0ED3E3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879655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4321A9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132039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6C0ACA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8ACFCC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F6A4FC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C84992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5F46F2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D59A41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2F87CF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1DFDB1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3E3D6E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6B7E01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71DAFF6"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660ADF" w:rsidRPr="00A5742E" w14:paraId="1B6EE2E5" w14:textId="77777777" w:rsidTr="00A5742E">
        <w:tc>
          <w:tcPr>
            <w:tcW w:w="570" w:type="dxa"/>
          </w:tcPr>
          <w:p w14:paraId="4F98DBDF" w14:textId="3F30B36E"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2.</w:t>
            </w:r>
            <w:r w:rsidR="00E968F6" w:rsidRPr="00A5742E">
              <w:rPr>
                <w:rFonts w:asciiTheme="minorHAnsi" w:hAnsiTheme="minorHAnsi" w:cstheme="minorHAnsi"/>
                <w:bCs/>
                <w:sz w:val="22"/>
                <w:szCs w:val="22"/>
              </w:rPr>
              <w:t>6</w:t>
            </w:r>
          </w:p>
        </w:tc>
        <w:tc>
          <w:tcPr>
            <w:tcW w:w="3242" w:type="dxa"/>
          </w:tcPr>
          <w:p w14:paraId="3637E5D6" w14:textId="77777777" w:rsidR="00660ADF" w:rsidRPr="00A5742E" w:rsidRDefault="00660ADF" w:rsidP="00D96724">
            <w:pPr>
              <w:spacing w:before="60" w:after="60"/>
              <w:rPr>
                <w:rFonts w:asciiTheme="minorHAnsi" w:hAnsiTheme="minorHAnsi" w:cstheme="minorHAnsi"/>
                <w:i/>
                <w:sz w:val="22"/>
                <w:szCs w:val="22"/>
                <w:lang w:val="id-ID"/>
              </w:rPr>
            </w:pPr>
            <w:r w:rsidRPr="00A5742E">
              <w:rPr>
                <w:rFonts w:asciiTheme="minorHAnsi" w:hAnsiTheme="minorHAnsi" w:cstheme="minorHAnsi"/>
                <w:i/>
                <w:sz w:val="22"/>
                <w:szCs w:val="22"/>
              </w:rPr>
              <w:t>Region and country facilitation to developed water security open platform workplan and budget plan</w:t>
            </w:r>
          </w:p>
        </w:tc>
        <w:tc>
          <w:tcPr>
            <w:tcW w:w="1313" w:type="dxa"/>
            <w:shd w:val="clear" w:color="auto" w:fill="auto"/>
          </w:tcPr>
          <w:p w14:paraId="6E40F868" w14:textId="70BD3EA5"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197904D5" w14:textId="6E592DDA"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2BB1AC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EFFDF8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92EE23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6A9E77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F20DD7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ADD5BB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914B04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9BB9F7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DE13B8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4B54C7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A42267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6CADC3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F6F88F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4E65B2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4439E8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125F6E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87D4BB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9CF735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689B197"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A5742E" w:rsidRPr="00A5742E" w14:paraId="25E166E2" w14:textId="77777777" w:rsidTr="00425D9B">
        <w:tc>
          <w:tcPr>
            <w:tcW w:w="570" w:type="dxa"/>
          </w:tcPr>
          <w:p w14:paraId="08033A8B" w14:textId="77777777" w:rsidR="00A5742E" w:rsidRPr="00A5742E" w:rsidRDefault="00A5742E"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3</w:t>
            </w:r>
          </w:p>
        </w:tc>
        <w:tc>
          <w:tcPr>
            <w:tcW w:w="15015" w:type="dxa"/>
            <w:gridSpan w:val="22"/>
          </w:tcPr>
          <w:p w14:paraId="4C6DA861" w14:textId="64D864FA" w:rsidR="00A5742E" w:rsidRPr="00A5742E" w:rsidRDefault="00A5742E"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rPr>
              <w:t>Output 3: Water Security Open Platform is promoted and subscribed by all type of organizations working on water security related activities</w:t>
            </w:r>
          </w:p>
        </w:tc>
      </w:tr>
      <w:tr w:rsidR="00660ADF" w:rsidRPr="00A5742E" w14:paraId="2235E870" w14:textId="77777777" w:rsidTr="00A5742E">
        <w:tc>
          <w:tcPr>
            <w:tcW w:w="570" w:type="dxa"/>
          </w:tcPr>
          <w:p w14:paraId="5334B72E" w14:textId="77777777" w:rsidR="00660ADF" w:rsidRPr="00C856FE" w:rsidRDefault="00660ADF" w:rsidP="00D96724">
            <w:pPr>
              <w:spacing w:after="120" w:line="276" w:lineRule="auto"/>
              <w:jc w:val="center"/>
              <w:rPr>
                <w:rFonts w:asciiTheme="minorHAnsi" w:hAnsiTheme="minorHAnsi" w:cstheme="minorHAnsi"/>
                <w:bCs/>
                <w:sz w:val="22"/>
                <w:szCs w:val="22"/>
              </w:rPr>
            </w:pPr>
            <w:r w:rsidRPr="00C856FE">
              <w:rPr>
                <w:rFonts w:asciiTheme="minorHAnsi" w:hAnsiTheme="minorHAnsi" w:cstheme="minorHAnsi"/>
                <w:bCs/>
                <w:sz w:val="22"/>
                <w:szCs w:val="22"/>
              </w:rPr>
              <w:lastRenderedPageBreak/>
              <w:t>3.1</w:t>
            </w:r>
          </w:p>
        </w:tc>
        <w:tc>
          <w:tcPr>
            <w:tcW w:w="3242" w:type="dxa"/>
          </w:tcPr>
          <w:p w14:paraId="286439B4" w14:textId="77777777" w:rsidR="00660ADF" w:rsidRPr="00C856FE" w:rsidRDefault="00660ADF" w:rsidP="00D96724">
            <w:pPr>
              <w:spacing w:before="60" w:after="60"/>
              <w:rPr>
                <w:rFonts w:asciiTheme="minorHAnsi" w:hAnsiTheme="minorHAnsi" w:cstheme="minorHAnsi"/>
                <w:bCs/>
                <w:sz w:val="22"/>
                <w:szCs w:val="22"/>
              </w:rPr>
            </w:pPr>
            <w:r w:rsidRPr="00C856FE">
              <w:rPr>
                <w:rFonts w:asciiTheme="minorHAnsi" w:hAnsiTheme="minorHAnsi" w:cstheme="minorHAnsi"/>
                <w:i/>
                <w:sz w:val="22"/>
                <w:szCs w:val="22"/>
              </w:rPr>
              <w:t>Development of information and communication materials and events organization to promoting water security open platform</w:t>
            </w:r>
          </w:p>
        </w:tc>
        <w:tc>
          <w:tcPr>
            <w:tcW w:w="1313" w:type="dxa"/>
            <w:shd w:val="clear" w:color="auto" w:fill="auto"/>
          </w:tcPr>
          <w:p w14:paraId="0E2F6600" w14:textId="364D30E3" w:rsidR="00660ADF" w:rsidRPr="00C856FE" w:rsidRDefault="006C5EE8" w:rsidP="00D96724">
            <w:pPr>
              <w:spacing w:after="120" w:line="276" w:lineRule="auto"/>
              <w:rPr>
                <w:rFonts w:asciiTheme="minorHAnsi" w:hAnsiTheme="minorHAnsi" w:cstheme="minorHAnsi"/>
                <w:b/>
                <w:sz w:val="22"/>
                <w:szCs w:val="22"/>
                <w:lang w:val="id-ID"/>
              </w:rPr>
            </w:pPr>
            <w:r w:rsidRPr="00C856FE">
              <w:rPr>
                <w:rFonts w:asciiTheme="minorHAnsi" w:hAnsiTheme="minorHAnsi" w:cstheme="minorHAnsi"/>
                <w:b/>
                <w:sz w:val="22"/>
                <w:szCs w:val="22"/>
                <w:lang w:val="en-US"/>
              </w:rPr>
              <w:t>Scenario 1</w:t>
            </w:r>
          </w:p>
        </w:tc>
        <w:tc>
          <w:tcPr>
            <w:tcW w:w="523" w:type="dxa"/>
            <w:shd w:val="clear" w:color="auto" w:fill="auto"/>
          </w:tcPr>
          <w:p w14:paraId="280667A3" w14:textId="584FF323"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8C2A95D"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EE823C2"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AB0B48D"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80B4E6D"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4CC9732"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7D12CB5"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EAD09E6"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F6196FE"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DEA7155"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60A824D"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C359533"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EA9751B"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5FE73C2"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DABC959"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2581613"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853C053"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0061FCB"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5FEA150"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47F4991" w14:textId="77777777" w:rsidR="00660ADF" w:rsidRPr="00C856FE" w:rsidRDefault="00660ADF" w:rsidP="00D96724">
            <w:pPr>
              <w:spacing w:after="120" w:line="276" w:lineRule="auto"/>
              <w:rPr>
                <w:rFonts w:asciiTheme="minorHAnsi" w:hAnsiTheme="minorHAnsi" w:cstheme="minorHAnsi"/>
                <w:b/>
                <w:sz w:val="22"/>
                <w:szCs w:val="22"/>
                <w:lang w:val="id-ID"/>
              </w:rPr>
            </w:pPr>
          </w:p>
        </w:tc>
      </w:tr>
      <w:tr w:rsidR="00B23862" w:rsidRPr="00A5742E" w14:paraId="44D1599D" w14:textId="77777777" w:rsidTr="006C5EE8">
        <w:tc>
          <w:tcPr>
            <w:tcW w:w="570" w:type="dxa"/>
          </w:tcPr>
          <w:p w14:paraId="0922E356" w14:textId="77777777" w:rsidR="00660ADF" w:rsidRPr="00C856FE" w:rsidRDefault="00660ADF" w:rsidP="00D96724">
            <w:pPr>
              <w:spacing w:after="120" w:line="276" w:lineRule="auto"/>
              <w:jc w:val="center"/>
              <w:rPr>
                <w:rFonts w:asciiTheme="minorHAnsi" w:hAnsiTheme="minorHAnsi" w:cstheme="minorHAnsi"/>
                <w:bCs/>
                <w:sz w:val="22"/>
                <w:szCs w:val="22"/>
              </w:rPr>
            </w:pPr>
            <w:r w:rsidRPr="00C856FE">
              <w:rPr>
                <w:rFonts w:asciiTheme="minorHAnsi" w:hAnsiTheme="minorHAnsi" w:cstheme="minorHAnsi"/>
                <w:bCs/>
                <w:sz w:val="22"/>
                <w:szCs w:val="22"/>
              </w:rPr>
              <w:t>3.2</w:t>
            </w:r>
          </w:p>
        </w:tc>
        <w:tc>
          <w:tcPr>
            <w:tcW w:w="3242" w:type="dxa"/>
          </w:tcPr>
          <w:p w14:paraId="1A781B22" w14:textId="77777777" w:rsidR="00660ADF" w:rsidRPr="00C856FE" w:rsidRDefault="00660ADF" w:rsidP="00D96724">
            <w:pPr>
              <w:spacing w:before="60" w:after="60"/>
              <w:rPr>
                <w:rFonts w:asciiTheme="minorHAnsi" w:hAnsiTheme="minorHAnsi" w:cstheme="minorHAnsi"/>
                <w:bCs/>
                <w:sz w:val="22"/>
                <w:szCs w:val="22"/>
              </w:rPr>
            </w:pPr>
            <w:r w:rsidRPr="00C856FE">
              <w:rPr>
                <w:rFonts w:asciiTheme="minorHAnsi" w:hAnsiTheme="minorHAnsi" w:cstheme="minorHAnsi"/>
                <w:i/>
                <w:sz w:val="22"/>
                <w:szCs w:val="22"/>
              </w:rPr>
              <w:t>Facilitation of organizations to subscribe and register their actions on water security open platform</w:t>
            </w:r>
          </w:p>
        </w:tc>
        <w:tc>
          <w:tcPr>
            <w:tcW w:w="1313" w:type="dxa"/>
            <w:shd w:val="clear" w:color="auto" w:fill="auto"/>
          </w:tcPr>
          <w:p w14:paraId="073BCD5D" w14:textId="5588B58A" w:rsidR="00660ADF" w:rsidRPr="00C856FE" w:rsidRDefault="006C5EE8" w:rsidP="00D96724">
            <w:pPr>
              <w:spacing w:after="120" w:line="276" w:lineRule="auto"/>
              <w:rPr>
                <w:rFonts w:asciiTheme="minorHAnsi" w:hAnsiTheme="minorHAnsi" w:cstheme="minorHAnsi"/>
                <w:b/>
                <w:sz w:val="22"/>
                <w:szCs w:val="22"/>
                <w:lang w:val="id-ID"/>
              </w:rPr>
            </w:pPr>
            <w:r w:rsidRPr="00C856FE">
              <w:rPr>
                <w:rFonts w:asciiTheme="minorHAnsi" w:hAnsiTheme="minorHAnsi" w:cstheme="minorHAnsi"/>
                <w:b/>
                <w:sz w:val="22"/>
                <w:szCs w:val="22"/>
                <w:lang w:val="en-US"/>
              </w:rPr>
              <w:t>Scenario 1</w:t>
            </w:r>
          </w:p>
        </w:tc>
        <w:tc>
          <w:tcPr>
            <w:tcW w:w="523" w:type="dxa"/>
            <w:shd w:val="clear" w:color="auto" w:fill="auto"/>
          </w:tcPr>
          <w:p w14:paraId="0CB5A65F" w14:textId="256DFAD0"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FBC34C6"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241547D"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F5320F7"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324909A"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CCC3AF1"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1FDDE9B"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351BCD8"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1C690D2"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9AEA6C6"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C40D5A4"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E50DB01"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EEE9AD1"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2B61BAB"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F503D7E"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4540AD3"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7302AD3"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DE7C953"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0236BD6" w14:textId="77777777" w:rsidR="00660ADF" w:rsidRPr="00C856F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9ECE628" w14:textId="77777777" w:rsidR="00660ADF" w:rsidRPr="00C856FE" w:rsidRDefault="00660ADF" w:rsidP="00D96724">
            <w:pPr>
              <w:spacing w:after="120" w:line="276" w:lineRule="auto"/>
              <w:rPr>
                <w:rFonts w:asciiTheme="minorHAnsi" w:hAnsiTheme="minorHAnsi" w:cstheme="minorHAnsi"/>
                <w:b/>
                <w:sz w:val="22"/>
                <w:szCs w:val="22"/>
                <w:lang w:val="id-ID"/>
              </w:rPr>
            </w:pPr>
          </w:p>
        </w:tc>
      </w:tr>
      <w:tr w:rsidR="00A5742E" w:rsidRPr="00A5742E" w14:paraId="3C1B8F46" w14:textId="77777777" w:rsidTr="00425D9B">
        <w:tc>
          <w:tcPr>
            <w:tcW w:w="570" w:type="dxa"/>
          </w:tcPr>
          <w:p w14:paraId="15B5B480" w14:textId="77777777" w:rsidR="00A5742E" w:rsidRPr="00C856FE" w:rsidRDefault="00A5742E" w:rsidP="00D96724">
            <w:pPr>
              <w:spacing w:after="120" w:line="276" w:lineRule="auto"/>
              <w:jc w:val="center"/>
              <w:rPr>
                <w:rFonts w:asciiTheme="minorHAnsi" w:hAnsiTheme="minorHAnsi" w:cstheme="minorHAnsi"/>
                <w:b/>
                <w:sz w:val="22"/>
                <w:szCs w:val="22"/>
              </w:rPr>
            </w:pPr>
            <w:r w:rsidRPr="00C856FE">
              <w:rPr>
                <w:rFonts w:asciiTheme="minorHAnsi" w:hAnsiTheme="minorHAnsi" w:cstheme="minorHAnsi"/>
                <w:b/>
                <w:sz w:val="22"/>
                <w:szCs w:val="22"/>
              </w:rPr>
              <w:t>4</w:t>
            </w:r>
          </w:p>
        </w:tc>
        <w:tc>
          <w:tcPr>
            <w:tcW w:w="15015" w:type="dxa"/>
            <w:gridSpan w:val="22"/>
          </w:tcPr>
          <w:p w14:paraId="3DDF570E" w14:textId="241048C0" w:rsidR="00A5742E" w:rsidRPr="00A5742E" w:rsidRDefault="00A5742E" w:rsidP="00D96724">
            <w:pPr>
              <w:spacing w:after="120" w:line="276" w:lineRule="auto"/>
              <w:rPr>
                <w:rFonts w:asciiTheme="minorHAnsi" w:hAnsiTheme="minorHAnsi" w:cstheme="minorHAnsi"/>
                <w:b/>
                <w:sz w:val="22"/>
                <w:szCs w:val="22"/>
                <w:lang w:val="id-ID"/>
              </w:rPr>
            </w:pPr>
            <w:r w:rsidRPr="00C856FE">
              <w:rPr>
                <w:rFonts w:asciiTheme="minorHAnsi" w:hAnsiTheme="minorHAnsi" w:cstheme="minorHAnsi"/>
                <w:b/>
                <w:sz w:val="22"/>
                <w:szCs w:val="22"/>
              </w:rPr>
              <w:t xml:space="preserve">Output 4: </w:t>
            </w:r>
            <w:r w:rsidRPr="00C856FE">
              <w:rPr>
                <w:rFonts w:asciiTheme="minorHAnsi" w:hAnsiTheme="minorHAnsi" w:cstheme="minorHAnsi"/>
                <w:b/>
                <w:bCs/>
                <w:sz w:val="22"/>
                <w:szCs w:val="22"/>
              </w:rPr>
              <w:t>Water security open platform knowledge management procedures and results are in place, publicly available and actively communicated to key decision-makers</w:t>
            </w:r>
          </w:p>
        </w:tc>
      </w:tr>
      <w:tr w:rsidR="00660ADF" w:rsidRPr="00A5742E" w14:paraId="3BAAC113" w14:textId="77777777" w:rsidTr="00A5742E">
        <w:tc>
          <w:tcPr>
            <w:tcW w:w="570" w:type="dxa"/>
          </w:tcPr>
          <w:p w14:paraId="08544C72"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4.1</w:t>
            </w:r>
          </w:p>
        </w:tc>
        <w:tc>
          <w:tcPr>
            <w:tcW w:w="3242" w:type="dxa"/>
          </w:tcPr>
          <w:p w14:paraId="250566FD" w14:textId="77777777" w:rsidR="00660ADF" w:rsidRPr="00A5742E" w:rsidRDefault="00660ADF" w:rsidP="00D96724">
            <w:pPr>
              <w:spacing w:before="60" w:after="60"/>
              <w:rPr>
                <w:rFonts w:asciiTheme="minorHAnsi" w:hAnsiTheme="minorHAnsi" w:cstheme="minorHAnsi"/>
                <w:bCs/>
                <w:sz w:val="22"/>
                <w:szCs w:val="22"/>
              </w:rPr>
            </w:pPr>
            <w:r w:rsidRPr="00A5742E">
              <w:rPr>
                <w:rFonts w:asciiTheme="minorHAnsi" w:hAnsiTheme="minorHAnsi" w:cstheme="minorHAnsi"/>
                <w:i/>
                <w:sz w:val="22"/>
                <w:szCs w:val="22"/>
              </w:rPr>
              <w:t>Development of guidelines for data and information knowledge processing and production for all levels</w:t>
            </w:r>
          </w:p>
        </w:tc>
        <w:tc>
          <w:tcPr>
            <w:tcW w:w="1313" w:type="dxa"/>
            <w:shd w:val="clear" w:color="auto" w:fill="auto"/>
          </w:tcPr>
          <w:p w14:paraId="139ADB4C" w14:textId="717671C8"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5B4CCCE1" w14:textId="519D1E29"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C5CACD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A5F19B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D6AF72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B991D8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C0F06B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781240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04ECA1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9AC007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69AB7D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88B681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724B13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5AF5EA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3CFE89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A19D4B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C02931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9D11FE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6C1151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852F41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16ADCF0"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660ADF" w:rsidRPr="00A5742E" w14:paraId="35725F6E" w14:textId="77777777" w:rsidTr="00A5742E">
        <w:tc>
          <w:tcPr>
            <w:tcW w:w="570" w:type="dxa"/>
          </w:tcPr>
          <w:p w14:paraId="4B8EF294"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4.3</w:t>
            </w:r>
          </w:p>
        </w:tc>
        <w:tc>
          <w:tcPr>
            <w:tcW w:w="3242" w:type="dxa"/>
          </w:tcPr>
          <w:p w14:paraId="45FCFE0B" w14:textId="77777777" w:rsidR="00660ADF" w:rsidRPr="00A5742E" w:rsidRDefault="00660ADF" w:rsidP="00D96724">
            <w:pPr>
              <w:spacing w:after="120" w:line="276" w:lineRule="auto"/>
              <w:rPr>
                <w:rFonts w:asciiTheme="minorHAnsi" w:hAnsiTheme="minorHAnsi" w:cstheme="minorHAnsi"/>
                <w:bCs/>
                <w:sz w:val="22"/>
                <w:szCs w:val="22"/>
              </w:rPr>
            </w:pPr>
            <w:r w:rsidRPr="00A5742E">
              <w:rPr>
                <w:rFonts w:asciiTheme="minorHAnsi" w:hAnsiTheme="minorHAnsi" w:cstheme="minorHAnsi"/>
                <w:i/>
                <w:sz w:val="22"/>
                <w:szCs w:val="22"/>
              </w:rPr>
              <w:t>Development of promotion and communication plan for all level</w:t>
            </w:r>
          </w:p>
        </w:tc>
        <w:tc>
          <w:tcPr>
            <w:tcW w:w="1313" w:type="dxa"/>
            <w:shd w:val="clear" w:color="auto" w:fill="auto"/>
          </w:tcPr>
          <w:p w14:paraId="42627456" w14:textId="151125A7"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15AAC384" w14:textId="38CA4268"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31B586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B1C0D4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E36927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E9ED7F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ED02A0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2E8F56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E1C613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1CA565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A5E4B7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E81557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2B7A1A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9C12FC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353A4D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AE8808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496ED5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D1C14F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95C68C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92D2EA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562AC23"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B23862" w:rsidRPr="00A5742E" w14:paraId="48DB2610" w14:textId="77777777" w:rsidTr="006C5EE8">
        <w:tc>
          <w:tcPr>
            <w:tcW w:w="570" w:type="dxa"/>
          </w:tcPr>
          <w:p w14:paraId="7FC3D8F2"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4.4</w:t>
            </w:r>
          </w:p>
        </w:tc>
        <w:tc>
          <w:tcPr>
            <w:tcW w:w="3242" w:type="dxa"/>
          </w:tcPr>
          <w:p w14:paraId="1766C1E3" w14:textId="77777777" w:rsidR="00660ADF" w:rsidRPr="00A5742E" w:rsidRDefault="00660ADF" w:rsidP="00D96724">
            <w:pPr>
              <w:spacing w:after="60" w:line="276" w:lineRule="auto"/>
              <w:rPr>
                <w:rFonts w:asciiTheme="minorHAnsi" w:hAnsiTheme="minorHAnsi" w:cstheme="minorHAnsi"/>
                <w:i/>
                <w:sz w:val="22"/>
                <w:szCs w:val="22"/>
              </w:rPr>
            </w:pPr>
            <w:r w:rsidRPr="00A5742E">
              <w:rPr>
                <w:rFonts w:asciiTheme="minorHAnsi" w:hAnsiTheme="minorHAnsi" w:cstheme="minorHAnsi"/>
                <w:i/>
                <w:sz w:val="22"/>
                <w:szCs w:val="22"/>
              </w:rPr>
              <w:t>Monitoring of platform site visit</w:t>
            </w:r>
          </w:p>
        </w:tc>
        <w:tc>
          <w:tcPr>
            <w:tcW w:w="1313" w:type="dxa"/>
            <w:shd w:val="clear" w:color="auto" w:fill="auto"/>
          </w:tcPr>
          <w:p w14:paraId="02FFBF4D" w14:textId="38ABD1D0"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5C28F29C" w14:textId="466099F9"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9F0400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0D477C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204BC9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AC4449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6879EA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BDF6CE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5619EC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D150F6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BFDF8C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93CDF6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F52490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2C7911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D16F92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5610B0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6F219A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0CE5E3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801B30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43D28B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94F1941"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660ADF" w:rsidRPr="00A5742E" w14:paraId="3CBBFD31" w14:textId="77777777" w:rsidTr="00A5742E">
        <w:tc>
          <w:tcPr>
            <w:tcW w:w="570" w:type="dxa"/>
          </w:tcPr>
          <w:p w14:paraId="1A54F868"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4.5</w:t>
            </w:r>
          </w:p>
        </w:tc>
        <w:tc>
          <w:tcPr>
            <w:tcW w:w="3242" w:type="dxa"/>
          </w:tcPr>
          <w:p w14:paraId="48CA7629" w14:textId="77777777" w:rsidR="00660ADF" w:rsidRPr="00A5742E" w:rsidRDefault="00660ADF" w:rsidP="00D96724">
            <w:pPr>
              <w:spacing w:after="60" w:line="276" w:lineRule="auto"/>
              <w:rPr>
                <w:rFonts w:asciiTheme="minorHAnsi" w:hAnsiTheme="minorHAnsi" w:cstheme="minorHAnsi"/>
                <w:i/>
                <w:sz w:val="22"/>
                <w:szCs w:val="22"/>
              </w:rPr>
            </w:pPr>
            <w:r w:rsidRPr="00A5742E">
              <w:rPr>
                <w:rFonts w:asciiTheme="minorHAnsi" w:hAnsiTheme="minorHAnsi" w:cstheme="minorHAnsi"/>
                <w:i/>
                <w:sz w:val="22"/>
                <w:szCs w:val="22"/>
              </w:rPr>
              <w:t>Facilitation of learning exchange events (documentation included)</w:t>
            </w:r>
          </w:p>
        </w:tc>
        <w:tc>
          <w:tcPr>
            <w:tcW w:w="1313" w:type="dxa"/>
            <w:shd w:val="clear" w:color="auto" w:fill="auto"/>
          </w:tcPr>
          <w:p w14:paraId="2C09880B" w14:textId="580A15C0"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1A23EE92" w14:textId="6E436F16"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F840B3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7AE1A7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D39FB9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47641E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7C9FCA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AEF4B9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932E7E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0F71D7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33195C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04BB45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351EDD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91DCCC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7451A2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109155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483CBB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F2C39E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EB5235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61A6A3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E69D276"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660ADF" w:rsidRPr="00A5742E" w14:paraId="5DF11DBE" w14:textId="77777777" w:rsidTr="00A5742E">
        <w:tc>
          <w:tcPr>
            <w:tcW w:w="570" w:type="dxa"/>
          </w:tcPr>
          <w:p w14:paraId="12ED1240"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4.6</w:t>
            </w:r>
          </w:p>
        </w:tc>
        <w:tc>
          <w:tcPr>
            <w:tcW w:w="3242" w:type="dxa"/>
          </w:tcPr>
          <w:p w14:paraId="2BE1E5BC" w14:textId="77777777" w:rsidR="00660ADF" w:rsidRPr="00A5742E" w:rsidRDefault="00660ADF" w:rsidP="00D96724">
            <w:pPr>
              <w:spacing w:after="60" w:line="276" w:lineRule="auto"/>
              <w:rPr>
                <w:rFonts w:asciiTheme="minorHAnsi" w:hAnsiTheme="minorHAnsi" w:cstheme="minorHAnsi"/>
                <w:bCs/>
                <w:sz w:val="22"/>
                <w:szCs w:val="22"/>
              </w:rPr>
            </w:pPr>
            <w:r w:rsidRPr="00A5742E">
              <w:rPr>
                <w:rFonts w:asciiTheme="minorHAnsi" w:hAnsiTheme="minorHAnsi" w:cstheme="minorHAnsi"/>
                <w:i/>
                <w:sz w:val="22"/>
                <w:szCs w:val="22"/>
              </w:rPr>
              <w:t>Development of annual national multistakeholder water security contribution report (including presentation to the decision-makers in the respective countries)</w:t>
            </w:r>
          </w:p>
        </w:tc>
        <w:tc>
          <w:tcPr>
            <w:tcW w:w="1313" w:type="dxa"/>
            <w:shd w:val="clear" w:color="auto" w:fill="auto"/>
          </w:tcPr>
          <w:p w14:paraId="28F10FE8" w14:textId="6DAB630D"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143737E3" w14:textId="26626CB5"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567CA1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9C0D14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528C95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8BFD0F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1C0517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A025C3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798418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715F36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028058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A689B4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A18E19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792EA3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A303F2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7F2DE8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B50DA4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7D3D1A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41FD70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489FB9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C84CE75"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A5742E" w:rsidRPr="00A5742E" w14:paraId="046A258B" w14:textId="77777777" w:rsidTr="00425D9B">
        <w:tc>
          <w:tcPr>
            <w:tcW w:w="570" w:type="dxa"/>
          </w:tcPr>
          <w:p w14:paraId="060EE78E" w14:textId="77777777" w:rsidR="00A5742E" w:rsidRPr="00A5742E" w:rsidRDefault="00A5742E"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lastRenderedPageBreak/>
              <w:t>5</w:t>
            </w:r>
          </w:p>
        </w:tc>
        <w:tc>
          <w:tcPr>
            <w:tcW w:w="15015" w:type="dxa"/>
            <w:gridSpan w:val="22"/>
          </w:tcPr>
          <w:p w14:paraId="4A74F865" w14:textId="492F157B" w:rsidR="00A5742E" w:rsidRPr="00A5742E" w:rsidRDefault="00A5742E"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rPr>
              <w:t xml:space="preserve">Output 5: </w:t>
            </w:r>
            <w:r w:rsidRPr="00A5742E">
              <w:rPr>
                <w:rFonts w:asciiTheme="minorHAnsi" w:hAnsiTheme="minorHAnsi" w:cstheme="minorHAnsi"/>
                <w:b/>
                <w:bCs/>
                <w:sz w:val="22"/>
                <w:szCs w:val="22"/>
              </w:rPr>
              <w:t>Water security efforts alignment is facilitated and implemented</w:t>
            </w:r>
          </w:p>
        </w:tc>
      </w:tr>
      <w:tr w:rsidR="00660ADF" w:rsidRPr="00A5742E" w14:paraId="4BA52589" w14:textId="77777777" w:rsidTr="00A5742E">
        <w:tc>
          <w:tcPr>
            <w:tcW w:w="570" w:type="dxa"/>
          </w:tcPr>
          <w:p w14:paraId="772EF9B8"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5.1</w:t>
            </w:r>
          </w:p>
        </w:tc>
        <w:tc>
          <w:tcPr>
            <w:tcW w:w="3242" w:type="dxa"/>
          </w:tcPr>
          <w:p w14:paraId="602EF8D5" w14:textId="77777777" w:rsidR="00660ADF" w:rsidRPr="00A5742E" w:rsidRDefault="00660ADF" w:rsidP="00D96724">
            <w:pPr>
              <w:spacing w:before="60" w:after="60"/>
              <w:rPr>
                <w:rFonts w:asciiTheme="minorHAnsi" w:hAnsiTheme="minorHAnsi" w:cstheme="minorHAnsi"/>
                <w:i/>
                <w:sz w:val="22"/>
                <w:szCs w:val="22"/>
                <w:lang w:val="id-ID"/>
              </w:rPr>
            </w:pPr>
            <w:r w:rsidRPr="00A5742E">
              <w:rPr>
                <w:rFonts w:asciiTheme="minorHAnsi" w:hAnsiTheme="minorHAnsi" w:cstheme="minorHAnsi"/>
                <w:i/>
                <w:sz w:val="22"/>
                <w:szCs w:val="22"/>
              </w:rPr>
              <w:t>Development of guidelines for water security efforts alignment mechanism in the country</w:t>
            </w:r>
          </w:p>
        </w:tc>
        <w:tc>
          <w:tcPr>
            <w:tcW w:w="1313" w:type="dxa"/>
            <w:shd w:val="clear" w:color="auto" w:fill="auto"/>
          </w:tcPr>
          <w:p w14:paraId="5E4634B5" w14:textId="6754702B"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050D004A" w14:textId="4D76B68E"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ED0C27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9C22AA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8EBEC9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DE02A1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BBC322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DDC4AD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731250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3674DF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D2712D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F0988B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BCF5F9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D935F8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9C57E7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8905CD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54668E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932C2E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B6CDEA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AA7983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A878278"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A5742E" w:rsidRPr="00A5742E" w14:paraId="4C9C3942" w14:textId="77777777" w:rsidTr="006C5EE8">
        <w:tc>
          <w:tcPr>
            <w:tcW w:w="570" w:type="dxa"/>
          </w:tcPr>
          <w:p w14:paraId="199DE0D9"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5.2</w:t>
            </w:r>
          </w:p>
        </w:tc>
        <w:tc>
          <w:tcPr>
            <w:tcW w:w="3242" w:type="dxa"/>
          </w:tcPr>
          <w:p w14:paraId="58C7A3C5" w14:textId="77777777" w:rsidR="00660ADF" w:rsidRPr="00A5742E" w:rsidRDefault="00660ADF" w:rsidP="00D96724">
            <w:pPr>
              <w:spacing w:after="60" w:line="276" w:lineRule="auto"/>
              <w:rPr>
                <w:rFonts w:asciiTheme="minorHAnsi" w:hAnsiTheme="minorHAnsi" w:cstheme="minorHAnsi"/>
                <w:i/>
                <w:sz w:val="22"/>
                <w:szCs w:val="22"/>
              </w:rPr>
            </w:pPr>
            <w:r w:rsidRPr="00A5742E">
              <w:rPr>
                <w:rFonts w:asciiTheme="minorHAnsi" w:hAnsiTheme="minorHAnsi" w:cstheme="minorHAnsi"/>
                <w:i/>
                <w:sz w:val="22"/>
                <w:szCs w:val="22"/>
              </w:rPr>
              <w:t xml:space="preserve">Facilitation of countries on water security efforts alignment mechanism </w:t>
            </w:r>
          </w:p>
        </w:tc>
        <w:tc>
          <w:tcPr>
            <w:tcW w:w="1313" w:type="dxa"/>
            <w:shd w:val="clear" w:color="auto" w:fill="auto"/>
          </w:tcPr>
          <w:p w14:paraId="037AA3EC" w14:textId="53905384"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7DE2AC95" w14:textId="1A4FD3BC"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C03BF2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6C9DC5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915E77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85DAA7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C61FA0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5C224C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40ABE2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B2D33B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0249AC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753058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7081D8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D62A0B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BBB3A1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8B00FA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555FD5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EE5EEB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603CE1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B05A8D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329FB59"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A5742E" w:rsidRPr="00A5742E" w14:paraId="22CB5439" w14:textId="77777777" w:rsidTr="006C5EE8">
        <w:tc>
          <w:tcPr>
            <w:tcW w:w="570" w:type="dxa"/>
          </w:tcPr>
          <w:p w14:paraId="204D6E19"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5.3</w:t>
            </w:r>
          </w:p>
        </w:tc>
        <w:tc>
          <w:tcPr>
            <w:tcW w:w="3242" w:type="dxa"/>
          </w:tcPr>
          <w:p w14:paraId="558575BF" w14:textId="77777777" w:rsidR="00660ADF" w:rsidRPr="00A5742E" w:rsidRDefault="00660ADF" w:rsidP="00D96724">
            <w:pPr>
              <w:spacing w:after="60" w:line="276" w:lineRule="auto"/>
              <w:rPr>
                <w:rFonts w:asciiTheme="minorHAnsi" w:hAnsiTheme="minorHAnsi" w:cstheme="minorHAnsi"/>
                <w:i/>
                <w:sz w:val="22"/>
                <w:szCs w:val="22"/>
              </w:rPr>
            </w:pPr>
            <w:r w:rsidRPr="00A5742E">
              <w:rPr>
                <w:rFonts w:asciiTheme="minorHAnsi" w:hAnsiTheme="minorHAnsi" w:cstheme="minorHAnsi"/>
                <w:i/>
                <w:sz w:val="22"/>
                <w:szCs w:val="22"/>
              </w:rPr>
              <w:t>Facilitation of countries on the consolidation of multi-stakeholder water security planning and budgeting</w:t>
            </w:r>
          </w:p>
        </w:tc>
        <w:tc>
          <w:tcPr>
            <w:tcW w:w="1313" w:type="dxa"/>
            <w:shd w:val="clear" w:color="auto" w:fill="auto"/>
          </w:tcPr>
          <w:p w14:paraId="21BD42E4" w14:textId="54AF634A"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7C02F0DB" w14:textId="01046C59"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7DF04E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1CC222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F47254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76D2ED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2A9D9A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9107BD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86BD79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C39EE8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5809FD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281AD9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3EC43B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9EE3AC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3522E8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2CFAE0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454639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47C727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54103D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A3C640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9D67175"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A5742E" w:rsidRPr="00A5742E" w14:paraId="654C7057" w14:textId="77777777" w:rsidTr="00425D9B">
        <w:tc>
          <w:tcPr>
            <w:tcW w:w="570" w:type="dxa"/>
          </w:tcPr>
          <w:p w14:paraId="6D6AC374" w14:textId="77777777" w:rsidR="00A5742E" w:rsidRPr="00A5742E" w:rsidRDefault="00A5742E"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6</w:t>
            </w:r>
          </w:p>
        </w:tc>
        <w:tc>
          <w:tcPr>
            <w:tcW w:w="15015" w:type="dxa"/>
            <w:gridSpan w:val="22"/>
          </w:tcPr>
          <w:p w14:paraId="795FA511" w14:textId="0F22AF49" w:rsidR="00A5742E" w:rsidRPr="00A5742E" w:rsidRDefault="00A5742E"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rPr>
              <w:t xml:space="preserve">Output 6: </w:t>
            </w:r>
            <w:r w:rsidRPr="00A5742E">
              <w:rPr>
                <w:rFonts w:asciiTheme="minorHAnsi" w:hAnsiTheme="minorHAnsi" w:cstheme="minorHAnsi"/>
                <w:b/>
                <w:bCs/>
                <w:sz w:val="22"/>
                <w:szCs w:val="22"/>
              </w:rPr>
              <w:t>Sustainable resources for the excellence service of open program [open platform] are secured</w:t>
            </w:r>
          </w:p>
        </w:tc>
      </w:tr>
      <w:tr w:rsidR="00B23862" w:rsidRPr="00A5742E" w14:paraId="061010BB" w14:textId="77777777" w:rsidTr="006C5EE8">
        <w:tc>
          <w:tcPr>
            <w:tcW w:w="570" w:type="dxa"/>
          </w:tcPr>
          <w:p w14:paraId="407E9A7D"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6.1</w:t>
            </w:r>
          </w:p>
        </w:tc>
        <w:tc>
          <w:tcPr>
            <w:tcW w:w="3242" w:type="dxa"/>
          </w:tcPr>
          <w:p w14:paraId="53F981EE" w14:textId="77777777" w:rsidR="00660ADF" w:rsidRPr="00A5742E" w:rsidRDefault="00660ADF" w:rsidP="00D96724">
            <w:pPr>
              <w:spacing w:before="60" w:after="60"/>
              <w:rPr>
                <w:rFonts w:asciiTheme="minorHAnsi" w:hAnsiTheme="minorHAnsi" w:cstheme="minorHAnsi"/>
                <w:i/>
                <w:sz w:val="22"/>
                <w:szCs w:val="22"/>
                <w:lang w:val="id-ID"/>
              </w:rPr>
            </w:pPr>
            <w:r w:rsidRPr="00A5742E">
              <w:rPr>
                <w:rFonts w:asciiTheme="minorHAnsi" w:hAnsiTheme="minorHAnsi" w:cstheme="minorHAnsi"/>
                <w:i/>
                <w:sz w:val="22"/>
                <w:szCs w:val="22"/>
              </w:rPr>
              <w:t>Development of funding mechanism for the open platform</w:t>
            </w:r>
          </w:p>
        </w:tc>
        <w:tc>
          <w:tcPr>
            <w:tcW w:w="1313" w:type="dxa"/>
            <w:shd w:val="clear" w:color="auto" w:fill="auto"/>
          </w:tcPr>
          <w:p w14:paraId="2013BBDF" w14:textId="7842284C"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25FA5D1B" w14:textId="34BBB4CC"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0D29FE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B4CA17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5DABEC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3D49CE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E93F28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CCC104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B98D7C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19A7CF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EB8750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56F80D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1AD868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790EB02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3888A1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82718B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EEC9F7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6AF6B4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2B3801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B45275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703885A"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660ADF" w:rsidRPr="00A5742E" w14:paraId="42E76DD3" w14:textId="77777777" w:rsidTr="00A5742E">
        <w:tc>
          <w:tcPr>
            <w:tcW w:w="570" w:type="dxa"/>
          </w:tcPr>
          <w:p w14:paraId="33760A7E"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6.2</w:t>
            </w:r>
          </w:p>
        </w:tc>
        <w:tc>
          <w:tcPr>
            <w:tcW w:w="3242" w:type="dxa"/>
          </w:tcPr>
          <w:p w14:paraId="527D4DBA" w14:textId="77777777" w:rsidR="00660ADF" w:rsidRPr="00A5742E" w:rsidRDefault="00660ADF" w:rsidP="00D96724">
            <w:pPr>
              <w:spacing w:after="60" w:line="276" w:lineRule="auto"/>
              <w:rPr>
                <w:rFonts w:asciiTheme="minorHAnsi" w:hAnsiTheme="minorHAnsi" w:cstheme="minorHAnsi"/>
                <w:i/>
                <w:sz w:val="22"/>
                <w:szCs w:val="22"/>
              </w:rPr>
            </w:pPr>
            <w:r w:rsidRPr="00A5742E">
              <w:rPr>
                <w:rFonts w:asciiTheme="minorHAnsi" w:hAnsiTheme="minorHAnsi" w:cstheme="minorHAnsi"/>
                <w:i/>
                <w:sz w:val="22"/>
                <w:szCs w:val="22"/>
              </w:rPr>
              <w:t>Development of resource mobilization strategy</w:t>
            </w:r>
          </w:p>
        </w:tc>
        <w:tc>
          <w:tcPr>
            <w:tcW w:w="1313" w:type="dxa"/>
            <w:shd w:val="clear" w:color="auto" w:fill="auto"/>
          </w:tcPr>
          <w:p w14:paraId="18AA6232" w14:textId="53FD1B5D"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2C1BBD20" w14:textId="466B2D01"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F33455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CF74CA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26458CA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531833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7829BD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8A11A97"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785CF0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363ED8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B9D021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1659A8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1E5D7A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98FEF3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1DA373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B848E5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755B89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E980F1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A86C336"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EFBC5C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BDE86D6"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660ADF" w:rsidRPr="00A5742E" w14:paraId="0B024DF4" w14:textId="77777777" w:rsidTr="00A5742E">
        <w:tc>
          <w:tcPr>
            <w:tcW w:w="570" w:type="dxa"/>
          </w:tcPr>
          <w:p w14:paraId="436D0654"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6.3</w:t>
            </w:r>
          </w:p>
        </w:tc>
        <w:tc>
          <w:tcPr>
            <w:tcW w:w="3242" w:type="dxa"/>
          </w:tcPr>
          <w:p w14:paraId="489893B7" w14:textId="77777777" w:rsidR="00660ADF" w:rsidRPr="00A5742E" w:rsidRDefault="00660ADF" w:rsidP="00D96724">
            <w:pPr>
              <w:spacing w:after="60" w:line="276" w:lineRule="auto"/>
              <w:rPr>
                <w:rFonts w:asciiTheme="minorHAnsi" w:hAnsiTheme="minorHAnsi" w:cstheme="minorHAnsi"/>
                <w:i/>
                <w:sz w:val="22"/>
                <w:szCs w:val="22"/>
              </w:rPr>
            </w:pPr>
            <w:r w:rsidRPr="00A5742E">
              <w:rPr>
                <w:rFonts w:asciiTheme="minorHAnsi" w:hAnsiTheme="minorHAnsi" w:cstheme="minorHAnsi"/>
                <w:i/>
                <w:sz w:val="22"/>
                <w:szCs w:val="22"/>
              </w:rPr>
              <w:t>Organization of resource mobilization events</w:t>
            </w:r>
          </w:p>
        </w:tc>
        <w:tc>
          <w:tcPr>
            <w:tcW w:w="1313" w:type="dxa"/>
            <w:shd w:val="clear" w:color="auto" w:fill="auto"/>
          </w:tcPr>
          <w:p w14:paraId="0930026F" w14:textId="01E429D2"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2067AD19" w14:textId="68D331F2"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46854D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18BEE9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04CBD9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B12469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72BB91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367BEA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E0AFC9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6881B1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E85430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968A04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3DD8D97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31BB42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8DBE53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6F416D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D1C022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68A7A4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9823B9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435712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1433985"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A5742E" w:rsidRPr="00A5742E" w14:paraId="0DED22C9" w14:textId="77777777" w:rsidTr="00425D9B">
        <w:tc>
          <w:tcPr>
            <w:tcW w:w="570" w:type="dxa"/>
          </w:tcPr>
          <w:p w14:paraId="72754AAD" w14:textId="77777777" w:rsidR="00A5742E" w:rsidRPr="00A5742E" w:rsidRDefault="00A5742E" w:rsidP="00D96724">
            <w:pPr>
              <w:spacing w:after="120" w:line="276" w:lineRule="auto"/>
              <w:jc w:val="center"/>
              <w:rPr>
                <w:rFonts w:asciiTheme="minorHAnsi" w:hAnsiTheme="minorHAnsi" w:cstheme="minorHAnsi"/>
                <w:b/>
                <w:sz w:val="22"/>
                <w:szCs w:val="22"/>
              </w:rPr>
            </w:pPr>
            <w:r w:rsidRPr="00A5742E">
              <w:rPr>
                <w:rFonts w:asciiTheme="minorHAnsi" w:hAnsiTheme="minorHAnsi" w:cstheme="minorHAnsi"/>
                <w:b/>
                <w:sz w:val="22"/>
                <w:szCs w:val="22"/>
              </w:rPr>
              <w:t>7</w:t>
            </w:r>
          </w:p>
        </w:tc>
        <w:tc>
          <w:tcPr>
            <w:tcW w:w="15015" w:type="dxa"/>
            <w:gridSpan w:val="22"/>
          </w:tcPr>
          <w:p w14:paraId="0222D90B" w14:textId="793FA378" w:rsidR="00A5742E" w:rsidRPr="00A5742E" w:rsidRDefault="00A5742E"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rPr>
              <w:t xml:space="preserve">Output 7: </w:t>
            </w:r>
            <w:r w:rsidRPr="00A5742E">
              <w:rPr>
                <w:rFonts w:asciiTheme="minorHAnsi" w:hAnsiTheme="minorHAnsi" w:cstheme="minorHAnsi"/>
                <w:b/>
                <w:bCs/>
                <w:sz w:val="22"/>
                <w:szCs w:val="22"/>
              </w:rPr>
              <w:t>Water Security Open Program Project management team at all levels are established and operational</w:t>
            </w:r>
          </w:p>
        </w:tc>
      </w:tr>
      <w:tr w:rsidR="00660ADF" w:rsidRPr="00A5742E" w14:paraId="5BCE437A" w14:textId="77777777" w:rsidTr="00A5742E">
        <w:tc>
          <w:tcPr>
            <w:tcW w:w="570" w:type="dxa"/>
          </w:tcPr>
          <w:p w14:paraId="5D5C3DCE"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t>7.1</w:t>
            </w:r>
          </w:p>
        </w:tc>
        <w:tc>
          <w:tcPr>
            <w:tcW w:w="3242" w:type="dxa"/>
          </w:tcPr>
          <w:p w14:paraId="36BBEEF0" w14:textId="77777777" w:rsidR="00660ADF" w:rsidRPr="00A5742E" w:rsidRDefault="00660ADF" w:rsidP="00D96724">
            <w:pPr>
              <w:spacing w:before="60" w:after="60"/>
              <w:rPr>
                <w:rFonts w:asciiTheme="minorHAnsi" w:hAnsiTheme="minorHAnsi" w:cstheme="minorHAnsi"/>
                <w:i/>
                <w:sz w:val="22"/>
                <w:szCs w:val="22"/>
                <w:lang w:val="id-ID"/>
              </w:rPr>
            </w:pPr>
            <w:r w:rsidRPr="00A5742E">
              <w:rPr>
                <w:rFonts w:asciiTheme="minorHAnsi" w:hAnsiTheme="minorHAnsi" w:cstheme="minorHAnsi"/>
                <w:i/>
                <w:sz w:val="22"/>
                <w:szCs w:val="22"/>
              </w:rPr>
              <w:t>Recruitment of dedicated staff to supervise, coordinate and manage Water Security Open Program [Open platform and Support Facility] at all levels</w:t>
            </w:r>
          </w:p>
        </w:tc>
        <w:tc>
          <w:tcPr>
            <w:tcW w:w="1313" w:type="dxa"/>
            <w:shd w:val="clear" w:color="auto" w:fill="auto"/>
          </w:tcPr>
          <w:p w14:paraId="3207C7CA" w14:textId="5CAE29A6"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62CA44A1" w14:textId="55297203"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4B7AD5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5823FD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0D9104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6251309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FC27D7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4354A2F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0FD8C7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A019E4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B229BE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9C2F18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6B8024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C3C803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810763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A93A51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D32763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3EF1C8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725AE53"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B9D6CBC"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161462F" w14:textId="77777777" w:rsidR="00660ADF" w:rsidRPr="00A5742E" w:rsidRDefault="00660ADF" w:rsidP="00D96724">
            <w:pPr>
              <w:spacing w:after="120" w:line="276" w:lineRule="auto"/>
              <w:rPr>
                <w:rFonts w:asciiTheme="minorHAnsi" w:hAnsiTheme="minorHAnsi" w:cstheme="minorHAnsi"/>
                <w:b/>
                <w:sz w:val="22"/>
                <w:szCs w:val="22"/>
                <w:lang w:val="id-ID"/>
              </w:rPr>
            </w:pPr>
          </w:p>
        </w:tc>
      </w:tr>
      <w:tr w:rsidR="00660ADF" w:rsidRPr="00A5742E" w14:paraId="3BB458B5" w14:textId="77777777" w:rsidTr="00A5742E">
        <w:tc>
          <w:tcPr>
            <w:tcW w:w="570" w:type="dxa"/>
          </w:tcPr>
          <w:p w14:paraId="12FF8753" w14:textId="77777777" w:rsidR="00660ADF" w:rsidRPr="00A5742E" w:rsidRDefault="00660ADF" w:rsidP="00D96724">
            <w:pPr>
              <w:spacing w:after="120" w:line="276" w:lineRule="auto"/>
              <w:jc w:val="center"/>
              <w:rPr>
                <w:rFonts w:asciiTheme="minorHAnsi" w:hAnsiTheme="minorHAnsi" w:cstheme="minorHAnsi"/>
                <w:bCs/>
                <w:sz w:val="22"/>
                <w:szCs w:val="22"/>
              </w:rPr>
            </w:pPr>
            <w:r w:rsidRPr="00A5742E">
              <w:rPr>
                <w:rFonts w:asciiTheme="minorHAnsi" w:hAnsiTheme="minorHAnsi" w:cstheme="minorHAnsi"/>
                <w:bCs/>
                <w:sz w:val="22"/>
                <w:szCs w:val="22"/>
              </w:rPr>
              <w:lastRenderedPageBreak/>
              <w:t>7.2</w:t>
            </w:r>
          </w:p>
        </w:tc>
        <w:tc>
          <w:tcPr>
            <w:tcW w:w="3242" w:type="dxa"/>
          </w:tcPr>
          <w:p w14:paraId="6FF7331F" w14:textId="77777777" w:rsidR="00660ADF" w:rsidRPr="00A5742E" w:rsidRDefault="00660ADF" w:rsidP="00D96724">
            <w:pPr>
              <w:spacing w:after="60" w:line="276" w:lineRule="auto"/>
              <w:rPr>
                <w:rFonts w:asciiTheme="minorHAnsi" w:hAnsiTheme="minorHAnsi" w:cstheme="minorHAnsi"/>
                <w:i/>
                <w:sz w:val="22"/>
                <w:szCs w:val="22"/>
              </w:rPr>
            </w:pPr>
            <w:r w:rsidRPr="00A5742E">
              <w:rPr>
                <w:rFonts w:asciiTheme="minorHAnsi" w:hAnsiTheme="minorHAnsi" w:cstheme="minorHAnsi"/>
                <w:i/>
                <w:sz w:val="22"/>
                <w:szCs w:val="22"/>
              </w:rPr>
              <w:t>Establishment of Water Security Open Program Secretariat at all levels</w:t>
            </w:r>
          </w:p>
        </w:tc>
        <w:tc>
          <w:tcPr>
            <w:tcW w:w="1313" w:type="dxa"/>
            <w:shd w:val="clear" w:color="auto" w:fill="auto"/>
          </w:tcPr>
          <w:p w14:paraId="0B5D72C5" w14:textId="408DD284" w:rsidR="00660ADF" w:rsidRPr="00A5742E" w:rsidRDefault="006C5EE8" w:rsidP="00D96724">
            <w:pPr>
              <w:spacing w:after="120" w:line="276" w:lineRule="auto"/>
              <w:rPr>
                <w:rFonts w:asciiTheme="minorHAnsi" w:hAnsiTheme="minorHAnsi" w:cstheme="minorHAnsi"/>
                <w:b/>
                <w:sz w:val="22"/>
                <w:szCs w:val="22"/>
                <w:lang w:val="id-ID"/>
              </w:rPr>
            </w:pPr>
            <w:r w:rsidRPr="00A5742E">
              <w:rPr>
                <w:rFonts w:asciiTheme="minorHAnsi" w:hAnsiTheme="minorHAnsi" w:cstheme="minorHAnsi"/>
                <w:b/>
                <w:sz w:val="22"/>
                <w:szCs w:val="22"/>
                <w:lang w:val="en-US"/>
              </w:rPr>
              <w:t>Scenario 1</w:t>
            </w:r>
          </w:p>
        </w:tc>
        <w:tc>
          <w:tcPr>
            <w:tcW w:w="523" w:type="dxa"/>
            <w:shd w:val="clear" w:color="auto" w:fill="auto"/>
          </w:tcPr>
          <w:p w14:paraId="79712066" w14:textId="2B7A3C06"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03F4D7E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30A78B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23C654E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0AB514BE"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5FE96E2D"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538135" w:themeFill="accent6" w:themeFillShade="BF"/>
          </w:tcPr>
          <w:p w14:paraId="1934942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1258EC4"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8E2B7D0"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CB292C2"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9B50168"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003BFF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AE7F74A"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6006B131"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7BC8806F"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5F42825"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12B4FD2B"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4461196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5C18B339" w14:textId="77777777" w:rsidR="00660ADF" w:rsidRPr="00A5742E" w:rsidRDefault="00660ADF" w:rsidP="00D96724">
            <w:pPr>
              <w:spacing w:after="120" w:line="276" w:lineRule="auto"/>
              <w:rPr>
                <w:rFonts w:asciiTheme="minorHAnsi" w:hAnsiTheme="minorHAnsi" w:cstheme="minorHAnsi"/>
                <w:b/>
                <w:sz w:val="22"/>
                <w:szCs w:val="22"/>
                <w:lang w:val="id-ID"/>
              </w:rPr>
            </w:pPr>
          </w:p>
        </w:tc>
        <w:tc>
          <w:tcPr>
            <w:tcW w:w="523" w:type="dxa"/>
            <w:shd w:val="clear" w:color="auto" w:fill="auto"/>
          </w:tcPr>
          <w:p w14:paraId="3AA088FE" w14:textId="77777777" w:rsidR="00660ADF" w:rsidRPr="00A5742E" w:rsidRDefault="00660ADF" w:rsidP="00D96724">
            <w:pPr>
              <w:spacing w:after="120" w:line="276" w:lineRule="auto"/>
              <w:rPr>
                <w:rFonts w:asciiTheme="minorHAnsi" w:hAnsiTheme="minorHAnsi" w:cstheme="minorHAnsi"/>
                <w:b/>
                <w:sz w:val="22"/>
                <w:szCs w:val="22"/>
                <w:lang w:val="id-ID"/>
              </w:rPr>
            </w:pPr>
          </w:p>
        </w:tc>
      </w:tr>
    </w:tbl>
    <w:p w14:paraId="1A4491E4" w14:textId="77777777" w:rsidR="00ED6201" w:rsidRDefault="00ED6201" w:rsidP="00ED6201">
      <w:pPr>
        <w:rPr>
          <w:lang w:val="en-US"/>
        </w:rPr>
      </w:pPr>
    </w:p>
    <w:p w14:paraId="55020B00" w14:textId="145CA7D2" w:rsidR="00C3494D" w:rsidRDefault="00C3494D" w:rsidP="00C3494D">
      <w:pPr>
        <w:rPr>
          <w:lang w:val="en-US"/>
        </w:rPr>
      </w:pPr>
      <w:r>
        <w:rPr>
          <w:lang w:val="en-US"/>
        </w:rPr>
        <w:t>*)</w:t>
      </w:r>
    </w:p>
    <w:p w14:paraId="1C749C87" w14:textId="3C70F8B5" w:rsidR="00C3494D" w:rsidRPr="00C3494D" w:rsidRDefault="00C3494D" w:rsidP="00C3494D">
      <w:pPr>
        <w:rPr>
          <w:lang w:val="en-US"/>
        </w:rPr>
      </w:pPr>
      <w:r w:rsidRPr="00C3494D">
        <w:rPr>
          <w:lang w:val="en-US"/>
        </w:rPr>
        <w:t>Scenario 1: Implement full package of Integrated Water Security Open Program with funding or co-funding from donors.</w:t>
      </w:r>
    </w:p>
    <w:p w14:paraId="639EE1C7" w14:textId="3EA5F81E" w:rsidR="00C3494D" w:rsidRDefault="00C3494D" w:rsidP="00C3494D">
      <w:pPr>
        <w:rPr>
          <w:lang w:val="en-US"/>
        </w:rPr>
      </w:pPr>
      <w:r w:rsidRPr="00C3494D">
        <w:rPr>
          <w:lang w:val="en-US"/>
        </w:rPr>
        <w:t xml:space="preserve">Scenario 2: Implement the Integrated Water Security Open Program with GWP available (minimum) resources </w:t>
      </w:r>
    </w:p>
    <w:p w14:paraId="70A205A7" w14:textId="77777777" w:rsidR="00C3494D" w:rsidRDefault="00C3494D" w:rsidP="00ED6201">
      <w:pPr>
        <w:rPr>
          <w:lang w:val="en-US"/>
        </w:rPr>
      </w:pPr>
    </w:p>
    <w:p w14:paraId="0D5C60E1" w14:textId="524C36C4" w:rsidR="00CA16F8" w:rsidRDefault="00CA16F8" w:rsidP="00CA16F8">
      <w:pPr>
        <w:rPr>
          <w:lang w:val="en-US"/>
        </w:rPr>
      </w:pPr>
      <w:r>
        <w:rPr>
          <w:lang w:val="en-US"/>
        </w:rPr>
        <w:t>10.2 Work Plan of Water Security Open Program Support Facility</w:t>
      </w:r>
    </w:p>
    <w:tbl>
      <w:tblPr>
        <w:tblStyle w:val="TableGrid"/>
        <w:tblW w:w="14126" w:type="dxa"/>
        <w:tblLook w:val="04A0" w:firstRow="1" w:lastRow="0" w:firstColumn="1" w:lastColumn="0" w:noHBand="0" w:noVBand="1"/>
      </w:tblPr>
      <w:tblGrid>
        <w:gridCol w:w="570"/>
        <w:gridCol w:w="4485"/>
        <w:gridCol w:w="566"/>
        <w:gridCol w:w="567"/>
        <w:gridCol w:w="567"/>
        <w:gridCol w:w="567"/>
        <w:gridCol w:w="567"/>
        <w:gridCol w:w="567"/>
        <w:gridCol w:w="567"/>
        <w:gridCol w:w="567"/>
        <w:gridCol w:w="567"/>
        <w:gridCol w:w="567"/>
        <w:gridCol w:w="567"/>
        <w:gridCol w:w="567"/>
        <w:gridCol w:w="567"/>
        <w:gridCol w:w="567"/>
        <w:gridCol w:w="567"/>
        <w:gridCol w:w="567"/>
      </w:tblGrid>
      <w:tr w:rsidR="006F0E50" w14:paraId="1C64DD76" w14:textId="77777777" w:rsidTr="00D96724">
        <w:trPr>
          <w:tblHeader/>
        </w:trPr>
        <w:tc>
          <w:tcPr>
            <w:tcW w:w="562" w:type="dxa"/>
            <w:vMerge w:val="restart"/>
            <w:vAlign w:val="center"/>
          </w:tcPr>
          <w:p w14:paraId="45724AB7" w14:textId="77777777" w:rsidR="006F0E50" w:rsidRPr="00663650" w:rsidRDefault="006F0E50" w:rsidP="00D96724">
            <w:pPr>
              <w:spacing w:after="120" w:line="276" w:lineRule="auto"/>
              <w:jc w:val="center"/>
              <w:rPr>
                <w:b/>
              </w:rPr>
            </w:pPr>
            <w:r>
              <w:rPr>
                <w:b/>
              </w:rPr>
              <w:t>No.</w:t>
            </w:r>
          </w:p>
        </w:tc>
        <w:tc>
          <w:tcPr>
            <w:tcW w:w="4492" w:type="dxa"/>
            <w:vMerge w:val="restart"/>
            <w:vAlign w:val="center"/>
          </w:tcPr>
          <w:p w14:paraId="4CA937E7" w14:textId="77777777" w:rsidR="006F0E50" w:rsidRPr="00663650" w:rsidRDefault="006F0E50" w:rsidP="00D96724">
            <w:pPr>
              <w:spacing w:after="120" w:line="276" w:lineRule="auto"/>
              <w:jc w:val="center"/>
              <w:rPr>
                <w:b/>
              </w:rPr>
            </w:pPr>
            <w:r>
              <w:rPr>
                <w:b/>
              </w:rPr>
              <w:t>Activities</w:t>
            </w:r>
          </w:p>
        </w:tc>
        <w:tc>
          <w:tcPr>
            <w:tcW w:w="2268" w:type="dxa"/>
            <w:gridSpan w:val="4"/>
          </w:tcPr>
          <w:p w14:paraId="12D28890" w14:textId="19781600" w:rsidR="006F0E50" w:rsidRDefault="00702A74" w:rsidP="00D96724">
            <w:pPr>
              <w:spacing w:after="120" w:line="276" w:lineRule="auto"/>
              <w:jc w:val="center"/>
              <w:rPr>
                <w:b/>
                <w:lang w:val="id-ID"/>
              </w:rPr>
            </w:pPr>
            <w:r>
              <w:rPr>
                <w:b/>
              </w:rPr>
              <w:t>1</w:t>
            </w:r>
            <w:r w:rsidRPr="00A5742E">
              <w:rPr>
                <w:b/>
                <w:vertAlign w:val="superscript"/>
              </w:rPr>
              <w:t>st</w:t>
            </w:r>
            <w:r>
              <w:rPr>
                <w:b/>
              </w:rPr>
              <w:t xml:space="preserve"> year</w:t>
            </w:r>
          </w:p>
        </w:tc>
        <w:tc>
          <w:tcPr>
            <w:tcW w:w="2268" w:type="dxa"/>
            <w:gridSpan w:val="4"/>
          </w:tcPr>
          <w:p w14:paraId="31CDC884" w14:textId="641A11A1" w:rsidR="006F0E50" w:rsidRDefault="00702A74" w:rsidP="00D96724">
            <w:pPr>
              <w:spacing w:after="120" w:line="276" w:lineRule="auto"/>
              <w:jc w:val="center"/>
              <w:rPr>
                <w:b/>
                <w:lang w:val="id-ID"/>
              </w:rPr>
            </w:pPr>
            <w:r>
              <w:rPr>
                <w:b/>
              </w:rPr>
              <w:t>2</w:t>
            </w:r>
            <w:r w:rsidRPr="00A5742E">
              <w:rPr>
                <w:b/>
                <w:vertAlign w:val="superscript"/>
              </w:rPr>
              <w:t>nd</w:t>
            </w:r>
            <w:r>
              <w:rPr>
                <w:b/>
              </w:rPr>
              <w:t xml:space="preserve"> year</w:t>
            </w:r>
          </w:p>
        </w:tc>
        <w:tc>
          <w:tcPr>
            <w:tcW w:w="2268" w:type="dxa"/>
            <w:gridSpan w:val="4"/>
          </w:tcPr>
          <w:p w14:paraId="3E923F61" w14:textId="05589A54" w:rsidR="006F0E50" w:rsidRDefault="00702A74" w:rsidP="00D96724">
            <w:pPr>
              <w:spacing w:after="120" w:line="276" w:lineRule="auto"/>
              <w:jc w:val="center"/>
              <w:rPr>
                <w:b/>
                <w:lang w:val="id-ID"/>
              </w:rPr>
            </w:pPr>
            <w:r>
              <w:rPr>
                <w:b/>
              </w:rPr>
              <w:t>3</w:t>
            </w:r>
            <w:r w:rsidRPr="00A5742E">
              <w:rPr>
                <w:b/>
                <w:vertAlign w:val="superscript"/>
              </w:rPr>
              <w:t>rd</w:t>
            </w:r>
            <w:r>
              <w:rPr>
                <w:b/>
              </w:rPr>
              <w:t xml:space="preserve"> year</w:t>
            </w:r>
          </w:p>
        </w:tc>
        <w:tc>
          <w:tcPr>
            <w:tcW w:w="2268" w:type="dxa"/>
            <w:gridSpan w:val="4"/>
          </w:tcPr>
          <w:p w14:paraId="0B963466" w14:textId="2C830FE8" w:rsidR="006F0E50" w:rsidRDefault="00702A74" w:rsidP="00D96724">
            <w:pPr>
              <w:spacing w:after="120" w:line="276" w:lineRule="auto"/>
              <w:jc w:val="center"/>
              <w:rPr>
                <w:b/>
                <w:lang w:val="id-ID"/>
              </w:rPr>
            </w:pPr>
            <w:r>
              <w:rPr>
                <w:b/>
              </w:rPr>
              <w:t>4</w:t>
            </w:r>
            <w:r w:rsidRPr="00A5742E">
              <w:rPr>
                <w:b/>
                <w:vertAlign w:val="superscript"/>
              </w:rPr>
              <w:t>th</w:t>
            </w:r>
            <w:r>
              <w:rPr>
                <w:b/>
              </w:rPr>
              <w:t xml:space="preserve"> year</w:t>
            </w:r>
          </w:p>
        </w:tc>
      </w:tr>
      <w:tr w:rsidR="006F0E50" w14:paraId="0D5E33AB" w14:textId="77777777" w:rsidTr="00D96724">
        <w:trPr>
          <w:tblHeader/>
        </w:trPr>
        <w:tc>
          <w:tcPr>
            <w:tcW w:w="562" w:type="dxa"/>
            <w:vMerge/>
          </w:tcPr>
          <w:p w14:paraId="6490B861" w14:textId="77777777" w:rsidR="006F0E50" w:rsidRDefault="006F0E50" w:rsidP="00D96724">
            <w:pPr>
              <w:spacing w:after="120" w:line="276" w:lineRule="auto"/>
              <w:rPr>
                <w:b/>
                <w:lang w:val="id-ID"/>
              </w:rPr>
            </w:pPr>
          </w:p>
        </w:tc>
        <w:tc>
          <w:tcPr>
            <w:tcW w:w="4492" w:type="dxa"/>
            <w:vMerge/>
          </w:tcPr>
          <w:p w14:paraId="1EFE4A24" w14:textId="77777777" w:rsidR="006F0E50" w:rsidRDefault="006F0E50" w:rsidP="00D96724">
            <w:pPr>
              <w:spacing w:after="120" w:line="276" w:lineRule="auto"/>
              <w:rPr>
                <w:b/>
                <w:lang w:val="id-ID"/>
              </w:rPr>
            </w:pPr>
          </w:p>
        </w:tc>
        <w:tc>
          <w:tcPr>
            <w:tcW w:w="567" w:type="dxa"/>
          </w:tcPr>
          <w:p w14:paraId="1C6F05F2" w14:textId="77777777" w:rsidR="006F0E50" w:rsidRPr="00663650" w:rsidRDefault="006F0E50" w:rsidP="00D96724">
            <w:pPr>
              <w:spacing w:after="120" w:line="276" w:lineRule="auto"/>
              <w:jc w:val="center"/>
              <w:rPr>
                <w:b/>
              </w:rPr>
            </w:pPr>
            <w:r>
              <w:rPr>
                <w:b/>
              </w:rPr>
              <w:t>Q1</w:t>
            </w:r>
          </w:p>
        </w:tc>
        <w:tc>
          <w:tcPr>
            <w:tcW w:w="567" w:type="dxa"/>
          </w:tcPr>
          <w:p w14:paraId="6A43D799" w14:textId="77777777" w:rsidR="006F0E50" w:rsidRPr="00663650" w:rsidRDefault="006F0E50" w:rsidP="00D96724">
            <w:pPr>
              <w:spacing w:after="120" w:line="276" w:lineRule="auto"/>
              <w:jc w:val="center"/>
              <w:rPr>
                <w:b/>
              </w:rPr>
            </w:pPr>
            <w:r>
              <w:rPr>
                <w:b/>
              </w:rPr>
              <w:t>Q2</w:t>
            </w:r>
          </w:p>
        </w:tc>
        <w:tc>
          <w:tcPr>
            <w:tcW w:w="567" w:type="dxa"/>
          </w:tcPr>
          <w:p w14:paraId="47B2FBBF" w14:textId="77777777" w:rsidR="006F0E50" w:rsidRPr="00663650" w:rsidRDefault="006F0E50" w:rsidP="00D96724">
            <w:pPr>
              <w:spacing w:after="120" w:line="276" w:lineRule="auto"/>
              <w:jc w:val="center"/>
              <w:rPr>
                <w:b/>
              </w:rPr>
            </w:pPr>
            <w:r>
              <w:rPr>
                <w:b/>
              </w:rPr>
              <w:t>Q3</w:t>
            </w:r>
          </w:p>
        </w:tc>
        <w:tc>
          <w:tcPr>
            <w:tcW w:w="567" w:type="dxa"/>
          </w:tcPr>
          <w:p w14:paraId="3870AF32" w14:textId="77777777" w:rsidR="006F0E50" w:rsidRPr="00663650" w:rsidRDefault="006F0E50" w:rsidP="00D96724">
            <w:pPr>
              <w:spacing w:after="120" w:line="276" w:lineRule="auto"/>
              <w:jc w:val="center"/>
              <w:rPr>
                <w:b/>
              </w:rPr>
            </w:pPr>
            <w:r>
              <w:rPr>
                <w:b/>
              </w:rPr>
              <w:t>Q4</w:t>
            </w:r>
          </w:p>
        </w:tc>
        <w:tc>
          <w:tcPr>
            <w:tcW w:w="567" w:type="dxa"/>
          </w:tcPr>
          <w:p w14:paraId="55FDDEB7" w14:textId="77777777" w:rsidR="006F0E50" w:rsidRPr="00663650" w:rsidRDefault="006F0E50" w:rsidP="00D96724">
            <w:pPr>
              <w:spacing w:after="120" w:line="276" w:lineRule="auto"/>
              <w:jc w:val="center"/>
              <w:rPr>
                <w:b/>
              </w:rPr>
            </w:pPr>
            <w:r>
              <w:rPr>
                <w:b/>
              </w:rPr>
              <w:t>Q1</w:t>
            </w:r>
          </w:p>
        </w:tc>
        <w:tc>
          <w:tcPr>
            <w:tcW w:w="567" w:type="dxa"/>
          </w:tcPr>
          <w:p w14:paraId="0755EC40" w14:textId="77777777" w:rsidR="006F0E50" w:rsidRPr="00663650" w:rsidRDefault="006F0E50" w:rsidP="00D96724">
            <w:pPr>
              <w:spacing w:after="120" w:line="276" w:lineRule="auto"/>
              <w:jc w:val="center"/>
              <w:rPr>
                <w:b/>
              </w:rPr>
            </w:pPr>
            <w:r>
              <w:rPr>
                <w:b/>
              </w:rPr>
              <w:t>Q2</w:t>
            </w:r>
          </w:p>
        </w:tc>
        <w:tc>
          <w:tcPr>
            <w:tcW w:w="567" w:type="dxa"/>
          </w:tcPr>
          <w:p w14:paraId="0654F798" w14:textId="77777777" w:rsidR="006F0E50" w:rsidRPr="00663650" w:rsidRDefault="006F0E50" w:rsidP="00D96724">
            <w:pPr>
              <w:spacing w:after="120" w:line="276" w:lineRule="auto"/>
              <w:jc w:val="center"/>
              <w:rPr>
                <w:b/>
              </w:rPr>
            </w:pPr>
            <w:r>
              <w:rPr>
                <w:b/>
              </w:rPr>
              <w:t>Q3</w:t>
            </w:r>
          </w:p>
        </w:tc>
        <w:tc>
          <w:tcPr>
            <w:tcW w:w="567" w:type="dxa"/>
          </w:tcPr>
          <w:p w14:paraId="04AB395F" w14:textId="77777777" w:rsidR="006F0E50" w:rsidRPr="00663650" w:rsidRDefault="006F0E50" w:rsidP="00D96724">
            <w:pPr>
              <w:spacing w:after="120" w:line="276" w:lineRule="auto"/>
              <w:jc w:val="center"/>
              <w:rPr>
                <w:b/>
              </w:rPr>
            </w:pPr>
            <w:r>
              <w:rPr>
                <w:b/>
              </w:rPr>
              <w:t>Q4</w:t>
            </w:r>
          </w:p>
        </w:tc>
        <w:tc>
          <w:tcPr>
            <w:tcW w:w="567" w:type="dxa"/>
          </w:tcPr>
          <w:p w14:paraId="37C49900" w14:textId="77777777" w:rsidR="006F0E50" w:rsidRPr="00663650" w:rsidRDefault="006F0E50" w:rsidP="00D96724">
            <w:pPr>
              <w:spacing w:after="120" w:line="276" w:lineRule="auto"/>
              <w:jc w:val="center"/>
              <w:rPr>
                <w:b/>
              </w:rPr>
            </w:pPr>
            <w:r>
              <w:rPr>
                <w:b/>
              </w:rPr>
              <w:t>Q1</w:t>
            </w:r>
          </w:p>
        </w:tc>
        <w:tc>
          <w:tcPr>
            <w:tcW w:w="567" w:type="dxa"/>
          </w:tcPr>
          <w:p w14:paraId="0C2E6447" w14:textId="77777777" w:rsidR="006F0E50" w:rsidRPr="00663650" w:rsidRDefault="006F0E50" w:rsidP="00D96724">
            <w:pPr>
              <w:spacing w:after="120" w:line="276" w:lineRule="auto"/>
              <w:jc w:val="center"/>
              <w:rPr>
                <w:b/>
              </w:rPr>
            </w:pPr>
            <w:r>
              <w:rPr>
                <w:b/>
              </w:rPr>
              <w:t>Q2</w:t>
            </w:r>
          </w:p>
        </w:tc>
        <w:tc>
          <w:tcPr>
            <w:tcW w:w="567" w:type="dxa"/>
          </w:tcPr>
          <w:p w14:paraId="6AC9B203" w14:textId="77777777" w:rsidR="006F0E50" w:rsidRPr="00663650" w:rsidRDefault="006F0E50" w:rsidP="00D96724">
            <w:pPr>
              <w:spacing w:after="120" w:line="276" w:lineRule="auto"/>
              <w:jc w:val="center"/>
              <w:rPr>
                <w:b/>
              </w:rPr>
            </w:pPr>
            <w:r>
              <w:rPr>
                <w:b/>
              </w:rPr>
              <w:t>Q3</w:t>
            </w:r>
          </w:p>
        </w:tc>
        <w:tc>
          <w:tcPr>
            <w:tcW w:w="567" w:type="dxa"/>
          </w:tcPr>
          <w:p w14:paraId="56BEFC19" w14:textId="77777777" w:rsidR="006F0E50" w:rsidRPr="00663650" w:rsidRDefault="006F0E50" w:rsidP="00D96724">
            <w:pPr>
              <w:spacing w:after="120" w:line="276" w:lineRule="auto"/>
              <w:jc w:val="center"/>
              <w:rPr>
                <w:b/>
              </w:rPr>
            </w:pPr>
            <w:r>
              <w:rPr>
                <w:b/>
              </w:rPr>
              <w:t>Q4</w:t>
            </w:r>
          </w:p>
        </w:tc>
        <w:tc>
          <w:tcPr>
            <w:tcW w:w="567" w:type="dxa"/>
          </w:tcPr>
          <w:p w14:paraId="77DA3135" w14:textId="77777777" w:rsidR="006F0E50" w:rsidRPr="00663650" w:rsidRDefault="006F0E50" w:rsidP="00D96724">
            <w:pPr>
              <w:spacing w:after="120" w:line="276" w:lineRule="auto"/>
              <w:jc w:val="center"/>
              <w:rPr>
                <w:b/>
              </w:rPr>
            </w:pPr>
            <w:r>
              <w:rPr>
                <w:b/>
              </w:rPr>
              <w:t>Q1</w:t>
            </w:r>
          </w:p>
        </w:tc>
        <w:tc>
          <w:tcPr>
            <w:tcW w:w="567" w:type="dxa"/>
          </w:tcPr>
          <w:p w14:paraId="089EAE33" w14:textId="77777777" w:rsidR="006F0E50" w:rsidRPr="00663650" w:rsidRDefault="006F0E50" w:rsidP="00D96724">
            <w:pPr>
              <w:spacing w:after="120" w:line="276" w:lineRule="auto"/>
              <w:jc w:val="center"/>
              <w:rPr>
                <w:b/>
              </w:rPr>
            </w:pPr>
            <w:r>
              <w:rPr>
                <w:b/>
              </w:rPr>
              <w:t>Q2</w:t>
            </w:r>
          </w:p>
        </w:tc>
        <w:tc>
          <w:tcPr>
            <w:tcW w:w="567" w:type="dxa"/>
          </w:tcPr>
          <w:p w14:paraId="4A8D9C64" w14:textId="77777777" w:rsidR="006F0E50" w:rsidRPr="00663650" w:rsidRDefault="006F0E50" w:rsidP="00D96724">
            <w:pPr>
              <w:spacing w:after="120" w:line="276" w:lineRule="auto"/>
              <w:jc w:val="center"/>
              <w:rPr>
                <w:b/>
              </w:rPr>
            </w:pPr>
            <w:r>
              <w:rPr>
                <w:b/>
              </w:rPr>
              <w:t>Q3</w:t>
            </w:r>
          </w:p>
        </w:tc>
        <w:tc>
          <w:tcPr>
            <w:tcW w:w="567" w:type="dxa"/>
          </w:tcPr>
          <w:p w14:paraId="35B57535" w14:textId="77777777" w:rsidR="006F0E50" w:rsidRPr="00663650" w:rsidRDefault="006F0E50" w:rsidP="00D96724">
            <w:pPr>
              <w:spacing w:after="120" w:line="276" w:lineRule="auto"/>
              <w:jc w:val="center"/>
              <w:rPr>
                <w:b/>
              </w:rPr>
            </w:pPr>
            <w:r>
              <w:rPr>
                <w:b/>
              </w:rPr>
              <w:t>Q4</w:t>
            </w:r>
          </w:p>
        </w:tc>
      </w:tr>
      <w:tr w:rsidR="006F0E50" w14:paraId="4BE2F1AC" w14:textId="77777777" w:rsidTr="00D96724">
        <w:tc>
          <w:tcPr>
            <w:tcW w:w="562" w:type="dxa"/>
          </w:tcPr>
          <w:p w14:paraId="71F0F08C" w14:textId="77777777" w:rsidR="006F0E50" w:rsidRPr="00E27AE6" w:rsidRDefault="006F0E50" w:rsidP="00D96724">
            <w:pPr>
              <w:spacing w:after="120" w:line="276" w:lineRule="auto"/>
              <w:jc w:val="center"/>
              <w:rPr>
                <w:b/>
              </w:rPr>
            </w:pPr>
            <w:r w:rsidRPr="00E27AE6">
              <w:rPr>
                <w:b/>
              </w:rPr>
              <w:t>1</w:t>
            </w:r>
          </w:p>
        </w:tc>
        <w:tc>
          <w:tcPr>
            <w:tcW w:w="4492" w:type="dxa"/>
          </w:tcPr>
          <w:p w14:paraId="43492B5D" w14:textId="77777777" w:rsidR="006F0E50" w:rsidRPr="00E27AE6" w:rsidRDefault="006F0E50" w:rsidP="00D96724">
            <w:pPr>
              <w:spacing w:before="60" w:after="60"/>
              <w:rPr>
                <w:rFonts w:cstheme="minorHAnsi"/>
                <w:b/>
              </w:rPr>
            </w:pPr>
            <w:r w:rsidRPr="00115F68">
              <w:rPr>
                <w:rFonts w:cstheme="minorHAnsi"/>
                <w:b/>
                <w:lang w:val="id-ID"/>
              </w:rPr>
              <w:t>Output 1</w:t>
            </w:r>
            <w:r>
              <w:rPr>
                <w:rFonts w:cstheme="minorHAnsi"/>
                <w:b/>
              </w:rPr>
              <w:t>: Country capacity readiness assessment and mapping reports are available and submitted to Water Security Support Facility</w:t>
            </w:r>
          </w:p>
        </w:tc>
        <w:tc>
          <w:tcPr>
            <w:tcW w:w="567" w:type="dxa"/>
          </w:tcPr>
          <w:p w14:paraId="6911560A" w14:textId="77777777" w:rsidR="006F0E50" w:rsidRDefault="006F0E50" w:rsidP="00D96724">
            <w:pPr>
              <w:spacing w:after="120" w:line="276" w:lineRule="auto"/>
              <w:rPr>
                <w:b/>
                <w:lang w:val="id-ID"/>
              </w:rPr>
            </w:pPr>
          </w:p>
        </w:tc>
        <w:tc>
          <w:tcPr>
            <w:tcW w:w="567" w:type="dxa"/>
          </w:tcPr>
          <w:p w14:paraId="591EB3DE" w14:textId="77777777" w:rsidR="006F0E50" w:rsidRDefault="006F0E50" w:rsidP="00D96724">
            <w:pPr>
              <w:spacing w:after="120" w:line="276" w:lineRule="auto"/>
              <w:rPr>
                <w:b/>
                <w:lang w:val="id-ID"/>
              </w:rPr>
            </w:pPr>
          </w:p>
        </w:tc>
        <w:tc>
          <w:tcPr>
            <w:tcW w:w="567" w:type="dxa"/>
          </w:tcPr>
          <w:p w14:paraId="09E73D9E" w14:textId="77777777" w:rsidR="006F0E50" w:rsidRDefault="006F0E50" w:rsidP="00D96724">
            <w:pPr>
              <w:spacing w:after="120" w:line="276" w:lineRule="auto"/>
              <w:rPr>
                <w:b/>
                <w:lang w:val="id-ID"/>
              </w:rPr>
            </w:pPr>
          </w:p>
        </w:tc>
        <w:tc>
          <w:tcPr>
            <w:tcW w:w="567" w:type="dxa"/>
          </w:tcPr>
          <w:p w14:paraId="07339471" w14:textId="77777777" w:rsidR="006F0E50" w:rsidRDefault="006F0E50" w:rsidP="00D96724">
            <w:pPr>
              <w:spacing w:after="120" w:line="276" w:lineRule="auto"/>
              <w:rPr>
                <w:b/>
                <w:lang w:val="id-ID"/>
              </w:rPr>
            </w:pPr>
          </w:p>
        </w:tc>
        <w:tc>
          <w:tcPr>
            <w:tcW w:w="567" w:type="dxa"/>
          </w:tcPr>
          <w:p w14:paraId="60D275CF" w14:textId="77777777" w:rsidR="006F0E50" w:rsidRDefault="006F0E50" w:rsidP="00D96724">
            <w:pPr>
              <w:spacing w:after="120" w:line="276" w:lineRule="auto"/>
              <w:rPr>
                <w:b/>
                <w:lang w:val="id-ID"/>
              </w:rPr>
            </w:pPr>
          </w:p>
        </w:tc>
        <w:tc>
          <w:tcPr>
            <w:tcW w:w="567" w:type="dxa"/>
          </w:tcPr>
          <w:p w14:paraId="04FE8056" w14:textId="77777777" w:rsidR="006F0E50" w:rsidRDefault="006F0E50" w:rsidP="00D96724">
            <w:pPr>
              <w:spacing w:after="120" w:line="276" w:lineRule="auto"/>
              <w:rPr>
                <w:b/>
                <w:lang w:val="id-ID"/>
              </w:rPr>
            </w:pPr>
          </w:p>
        </w:tc>
        <w:tc>
          <w:tcPr>
            <w:tcW w:w="567" w:type="dxa"/>
          </w:tcPr>
          <w:p w14:paraId="328E1991" w14:textId="77777777" w:rsidR="006F0E50" w:rsidRDefault="006F0E50" w:rsidP="00D96724">
            <w:pPr>
              <w:spacing w:after="120" w:line="276" w:lineRule="auto"/>
              <w:rPr>
                <w:b/>
                <w:lang w:val="id-ID"/>
              </w:rPr>
            </w:pPr>
          </w:p>
        </w:tc>
        <w:tc>
          <w:tcPr>
            <w:tcW w:w="567" w:type="dxa"/>
          </w:tcPr>
          <w:p w14:paraId="10779D9B" w14:textId="77777777" w:rsidR="006F0E50" w:rsidRDefault="006F0E50" w:rsidP="00D96724">
            <w:pPr>
              <w:spacing w:after="120" w:line="276" w:lineRule="auto"/>
              <w:rPr>
                <w:b/>
                <w:lang w:val="id-ID"/>
              </w:rPr>
            </w:pPr>
          </w:p>
        </w:tc>
        <w:tc>
          <w:tcPr>
            <w:tcW w:w="567" w:type="dxa"/>
          </w:tcPr>
          <w:p w14:paraId="57E5F330" w14:textId="77777777" w:rsidR="006F0E50" w:rsidRDefault="006F0E50" w:rsidP="00D96724">
            <w:pPr>
              <w:spacing w:after="120" w:line="276" w:lineRule="auto"/>
              <w:rPr>
                <w:b/>
                <w:lang w:val="id-ID"/>
              </w:rPr>
            </w:pPr>
          </w:p>
        </w:tc>
        <w:tc>
          <w:tcPr>
            <w:tcW w:w="567" w:type="dxa"/>
          </w:tcPr>
          <w:p w14:paraId="2BAF54E7" w14:textId="77777777" w:rsidR="006F0E50" w:rsidRDefault="006F0E50" w:rsidP="00D96724">
            <w:pPr>
              <w:spacing w:after="120" w:line="276" w:lineRule="auto"/>
              <w:rPr>
                <w:b/>
                <w:lang w:val="id-ID"/>
              </w:rPr>
            </w:pPr>
          </w:p>
        </w:tc>
        <w:tc>
          <w:tcPr>
            <w:tcW w:w="567" w:type="dxa"/>
          </w:tcPr>
          <w:p w14:paraId="0058DAF1" w14:textId="77777777" w:rsidR="006F0E50" w:rsidRDefault="006F0E50" w:rsidP="00D96724">
            <w:pPr>
              <w:spacing w:after="120" w:line="276" w:lineRule="auto"/>
              <w:rPr>
                <w:b/>
                <w:lang w:val="id-ID"/>
              </w:rPr>
            </w:pPr>
          </w:p>
        </w:tc>
        <w:tc>
          <w:tcPr>
            <w:tcW w:w="567" w:type="dxa"/>
          </w:tcPr>
          <w:p w14:paraId="6BD40BCA" w14:textId="77777777" w:rsidR="006F0E50" w:rsidRDefault="006F0E50" w:rsidP="00D96724">
            <w:pPr>
              <w:spacing w:after="120" w:line="276" w:lineRule="auto"/>
              <w:rPr>
                <w:b/>
                <w:lang w:val="id-ID"/>
              </w:rPr>
            </w:pPr>
          </w:p>
        </w:tc>
        <w:tc>
          <w:tcPr>
            <w:tcW w:w="567" w:type="dxa"/>
          </w:tcPr>
          <w:p w14:paraId="40D54616" w14:textId="77777777" w:rsidR="006F0E50" w:rsidRDefault="006F0E50" w:rsidP="00D96724">
            <w:pPr>
              <w:spacing w:after="120" w:line="276" w:lineRule="auto"/>
              <w:rPr>
                <w:b/>
                <w:lang w:val="id-ID"/>
              </w:rPr>
            </w:pPr>
          </w:p>
        </w:tc>
        <w:tc>
          <w:tcPr>
            <w:tcW w:w="567" w:type="dxa"/>
          </w:tcPr>
          <w:p w14:paraId="50EE8C0A" w14:textId="77777777" w:rsidR="006F0E50" w:rsidRDefault="006F0E50" w:rsidP="00D96724">
            <w:pPr>
              <w:spacing w:after="120" w:line="276" w:lineRule="auto"/>
              <w:rPr>
                <w:b/>
                <w:lang w:val="id-ID"/>
              </w:rPr>
            </w:pPr>
          </w:p>
        </w:tc>
        <w:tc>
          <w:tcPr>
            <w:tcW w:w="567" w:type="dxa"/>
          </w:tcPr>
          <w:p w14:paraId="6A7F3180" w14:textId="77777777" w:rsidR="006F0E50" w:rsidRDefault="006F0E50" w:rsidP="00D96724">
            <w:pPr>
              <w:spacing w:after="120" w:line="276" w:lineRule="auto"/>
              <w:rPr>
                <w:b/>
                <w:lang w:val="id-ID"/>
              </w:rPr>
            </w:pPr>
          </w:p>
        </w:tc>
        <w:tc>
          <w:tcPr>
            <w:tcW w:w="567" w:type="dxa"/>
          </w:tcPr>
          <w:p w14:paraId="2C9ADB7C" w14:textId="77777777" w:rsidR="006F0E50" w:rsidRDefault="006F0E50" w:rsidP="00D96724">
            <w:pPr>
              <w:spacing w:after="120" w:line="276" w:lineRule="auto"/>
              <w:rPr>
                <w:b/>
                <w:lang w:val="id-ID"/>
              </w:rPr>
            </w:pPr>
          </w:p>
        </w:tc>
      </w:tr>
      <w:tr w:rsidR="006F0E50" w14:paraId="18565DEE" w14:textId="77777777" w:rsidTr="00D96724">
        <w:tc>
          <w:tcPr>
            <w:tcW w:w="562" w:type="dxa"/>
          </w:tcPr>
          <w:p w14:paraId="5C5E3437" w14:textId="77777777" w:rsidR="006F0E50" w:rsidRPr="00E27AE6" w:rsidRDefault="006F0E50" w:rsidP="00D96724">
            <w:pPr>
              <w:spacing w:after="120" w:line="276" w:lineRule="auto"/>
              <w:jc w:val="center"/>
              <w:rPr>
                <w:bCs/>
              </w:rPr>
            </w:pPr>
            <w:r w:rsidRPr="00E27AE6">
              <w:rPr>
                <w:bCs/>
              </w:rPr>
              <w:t>1.1</w:t>
            </w:r>
          </w:p>
        </w:tc>
        <w:tc>
          <w:tcPr>
            <w:tcW w:w="4492" w:type="dxa"/>
          </w:tcPr>
          <w:p w14:paraId="25060EEE" w14:textId="77777777" w:rsidR="006F0E50" w:rsidRPr="00E27AE6" w:rsidRDefault="006F0E50" w:rsidP="00D96724">
            <w:pPr>
              <w:spacing w:after="120" w:line="276" w:lineRule="auto"/>
              <w:rPr>
                <w:bCs/>
              </w:rPr>
            </w:pPr>
            <w:r w:rsidRPr="00E27AE6">
              <w:rPr>
                <w:bCs/>
              </w:rPr>
              <w:t xml:space="preserve">Development of </w:t>
            </w:r>
            <w:r w:rsidRPr="00E27AE6">
              <w:rPr>
                <w:rFonts w:cstheme="minorHAnsi"/>
                <w:iCs/>
              </w:rPr>
              <w:t>capacity readiness assessment tools</w:t>
            </w:r>
            <w:r>
              <w:rPr>
                <w:rFonts w:cstheme="minorHAnsi"/>
                <w:iCs/>
              </w:rPr>
              <w:t>, guideline</w:t>
            </w:r>
            <w:r w:rsidRPr="00E27AE6">
              <w:rPr>
                <w:rFonts w:cstheme="minorHAnsi"/>
                <w:iCs/>
              </w:rPr>
              <w:t xml:space="preserve"> and dashboard</w:t>
            </w:r>
          </w:p>
        </w:tc>
        <w:tc>
          <w:tcPr>
            <w:tcW w:w="567" w:type="dxa"/>
            <w:shd w:val="clear" w:color="auto" w:fill="538135" w:themeFill="accent6" w:themeFillShade="BF"/>
          </w:tcPr>
          <w:p w14:paraId="747777FB"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2642C8E1" w14:textId="77777777" w:rsidR="006F0E50" w:rsidRDefault="006F0E50" w:rsidP="00D96724">
            <w:pPr>
              <w:spacing w:after="120" w:line="276" w:lineRule="auto"/>
              <w:rPr>
                <w:b/>
                <w:lang w:val="id-ID"/>
              </w:rPr>
            </w:pPr>
          </w:p>
        </w:tc>
        <w:tc>
          <w:tcPr>
            <w:tcW w:w="567" w:type="dxa"/>
          </w:tcPr>
          <w:p w14:paraId="6B211A68" w14:textId="77777777" w:rsidR="006F0E50" w:rsidRDefault="006F0E50" w:rsidP="00D96724">
            <w:pPr>
              <w:spacing w:after="120" w:line="276" w:lineRule="auto"/>
              <w:rPr>
                <w:b/>
                <w:lang w:val="id-ID"/>
              </w:rPr>
            </w:pPr>
          </w:p>
        </w:tc>
        <w:tc>
          <w:tcPr>
            <w:tcW w:w="567" w:type="dxa"/>
          </w:tcPr>
          <w:p w14:paraId="6FFEEA3C" w14:textId="77777777" w:rsidR="006F0E50" w:rsidRDefault="006F0E50" w:rsidP="00D96724">
            <w:pPr>
              <w:spacing w:after="120" w:line="276" w:lineRule="auto"/>
              <w:rPr>
                <w:b/>
                <w:lang w:val="id-ID"/>
              </w:rPr>
            </w:pPr>
          </w:p>
        </w:tc>
        <w:tc>
          <w:tcPr>
            <w:tcW w:w="567" w:type="dxa"/>
          </w:tcPr>
          <w:p w14:paraId="216CF3B7" w14:textId="77777777" w:rsidR="006F0E50" w:rsidRDefault="006F0E50" w:rsidP="00D96724">
            <w:pPr>
              <w:spacing w:after="120" w:line="276" w:lineRule="auto"/>
              <w:rPr>
                <w:b/>
                <w:lang w:val="id-ID"/>
              </w:rPr>
            </w:pPr>
          </w:p>
        </w:tc>
        <w:tc>
          <w:tcPr>
            <w:tcW w:w="567" w:type="dxa"/>
          </w:tcPr>
          <w:p w14:paraId="6BCE66F4" w14:textId="77777777" w:rsidR="006F0E50" w:rsidRDefault="006F0E50" w:rsidP="00D96724">
            <w:pPr>
              <w:spacing w:after="120" w:line="276" w:lineRule="auto"/>
              <w:rPr>
                <w:b/>
                <w:lang w:val="id-ID"/>
              </w:rPr>
            </w:pPr>
          </w:p>
        </w:tc>
        <w:tc>
          <w:tcPr>
            <w:tcW w:w="567" w:type="dxa"/>
          </w:tcPr>
          <w:p w14:paraId="685096AC" w14:textId="77777777" w:rsidR="006F0E50" w:rsidRDefault="006F0E50" w:rsidP="00D96724">
            <w:pPr>
              <w:spacing w:after="120" w:line="276" w:lineRule="auto"/>
              <w:rPr>
                <w:b/>
                <w:lang w:val="id-ID"/>
              </w:rPr>
            </w:pPr>
          </w:p>
        </w:tc>
        <w:tc>
          <w:tcPr>
            <w:tcW w:w="567" w:type="dxa"/>
          </w:tcPr>
          <w:p w14:paraId="76B14462" w14:textId="77777777" w:rsidR="006F0E50" w:rsidRDefault="006F0E50" w:rsidP="00D96724">
            <w:pPr>
              <w:spacing w:after="120" w:line="276" w:lineRule="auto"/>
              <w:rPr>
                <w:b/>
                <w:lang w:val="id-ID"/>
              </w:rPr>
            </w:pPr>
          </w:p>
        </w:tc>
        <w:tc>
          <w:tcPr>
            <w:tcW w:w="567" w:type="dxa"/>
          </w:tcPr>
          <w:p w14:paraId="09996621" w14:textId="77777777" w:rsidR="006F0E50" w:rsidRDefault="006F0E50" w:rsidP="00D96724">
            <w:pPr>
              <w:spacing w:after="120" w:line="276" w:lineRule="auto"/>
              <w:rPr>
                <w:b/>
                <w:lang w:val="id-ID"/>
              </w:rPr>
            </w:pPr>
          </w:p>
        </w:tc>
        <w:tc>
          <w:tcPr>
            <w:tcW w:w="567" w:type="dxa"/>
          </w:tcPr>
          <w:p w14:paraId="5CEFC3A6" w14:textId="77777777" w:rsidR="006F0E50" w:rsidRDefault="006F0E50" w:rsidP="00D96724">
            <w:pPr>
              <w:spacing w:after="120" w:line="276" w:lineRule="auto"/>
              <w:rPr>
                <w:b/>
                <w:lang w:val="id-ID"/>
              </w:rPr>
            </w:pPr>
          </w:p>
        </w:tc>
        <w:tc>
          <w:tcPr>
            <w:tcW w:w="567" w:type="dxa"/>
          </w:tcPr>
          <w:p w14:paraId="753191F7" w14:textId="77777777" w:rsidR="006F0E50" w:rsidRDefault="006F0E50" w:rsidP="00D96724">
            <w:pPr>
              <w:spacing w:after="120" w:line="276" w:lineRule="auto"/>
              <w:rPr>
                <w:b/>
                <w:lang w:val="id-ID"/>
              </w:rPr>
            </w:pPr>
          </w:p>
        </w:tc>
        <w:tc>
          <w:tcPr>
            <w:tcW w:w="567" w:type="dxa"/>
          </w:tcPr>
          <w:p w14:paraId="09B9A8B2" w14:textId="77777777" w:rsidR="006F0E50" w:rsidRDefault="006F0E50" w:rsidP="00D96724">
            <w:pPr>
              <w:spacing w:after="120" w:line="276" w:lineRule="auto"/>
              <w:rPr>
                <w:b/>
                <w:lang w:val="id-ID"/>
              </w:rPr>
            </w:pPr>
          </w:p>
        </w:tc>
        <w:tc>
          <w:tcPr>
            <w:tcW w:w="567" w:type="dxa"/>
          </w:tcPr>
          <w:p w14:paraId="328960CC" w14:textId="77777777" w:rsidR="006F0E50" w:rsidRDefault="006F0E50" w:rsidP="00D96724">
            <w:pPr>
              <w:spacing w:after="120" w:line="276" w:lineRule="auto"/>
              <w:rPr>
                <w:b/>
                <w:lang w:val="id-ID"/>
              </w:rPr>
            </w:pPr>
          </w:p>
        </w:tc>
        <w:tc>
          <w:tcPr>
            <w:tcW w:w="567" w:type="dxa"/>
          </w:tcPr>
          <w:p w14:paraId="5B534B6C" w14:textId="77777777" w:rsidR="006F0E50" w:rsidRDefault="006F0E50" w:rsidP="00D96724">
            <w:pPr>
              <w:spacing w:after="120" w:line="276" w:lineRule="auto"/>
              <w:rPr>
                <w:b/>
                <w:lang w:val="id-ID"/>
              </w:rPr>
            </w:pPr>
          </w:p>
        </w:tc>
        <w:tc>
          <w:tcPr>
            <w:tcW w:w="567" w:type="dxa"/>
          </w:tcPr>
          <w:p w14:paraId="25815BDB" w14:textId="77777777" w:rsidR="006F0E50" w:rsidRDefault="006F0E50" w:rsidP="00D96724">
            <w:pPr>
              <w:spacing w:after="120" w:line="276" w:lineRule="auto"/>
              <w:rPr>
                <w:b/>
                <w:lang w:val="id-ID"/>
              </w:rPr>
            </w:pPr>
          </w:p>
        </w:tc>
        <w:tc>
          <w:tcPr>
            <w:tcW w:w="567" w:type="dxa"/>
          </w:tcPr>
          <w:p w14:paraId="6EADB06E" w14:textId="77777777" w:rsidR="006F0E50" w:rsidRDefault="006F0E50" w:rsidP="00D96724">
            <w:pPr>
              <w:spacing w:after="120" w:line="276" w:lineRule="auto"/>
              <w:rPr>
                <w:b/>
                <w:lang w:val="id-ID"/>
              </w:rPr>
            </w:pPr>
          </w:p>
        </w:tc>
      </w:tr>
      <w:tr w:rsidR="006F0E50" w14:paraId="730AD76E" w14:textId="77777777" w:rsidTr="00D96724">
        <w:tc>
          <w:tcPr>
            <w:tcW w:w="562" w:type="dxa"/>
          </w:tcPr>
          <w:p w14:paraId="445E3194" w14:textId="77777777" w:rsidR="006F0E50" w:rsidRPr="00E27AE6" w:rsidRDefault="006F0E50" w:rsidP="00D96724">
            <w:pPr>
              <w:spacing w:after="120" w:line="276" w:lineRule="auto"/>
              <w:jc w:val="center"/>
              <w:rPr>
                <w:bCs/>
              </w:rPr>
            </w:pPr>
            <w:r>
              <w:rPr>
                <w:bCs/>
              </w:rPr>
              <w:t>1.2</w:t>
            </w:r>
          </w:p>
        </w:tc>
        <w:tc>
          <w:tcPr>
            <w:tcW w:w="4492" w:type="dxa"/>
          </w:tcPr>
          <w:p w14:paraId="6CA0C47E" w14:textId="77777777" w:rsidR="006F0E50" w:rsidRPr="00E27AE6" w:rsidRDefault="006F0E50" w:rsidP="00D96724">
            <w:pPr>
              <w:spacing w:after="120" w:line="276" w:lineRule="auto"/>
              <w:rPr>
                <w:bCs/>
              </w:rPr>
            </w:pPr>
            <w:r>
              <w:rPr>
                <w:bCs/>
              </w:rPr>
              <w:t>Country capacity readiness assessment and mapping</w:t>
            </w:r>
          </w:p>
        </w:tc>
        <w:tc>
          <w:tcPr>
            <w:tcW w:w="567" w:type="dxa"/>
          </w:tcPr>
          <w:p w14:paraId="6E9F0BC8" w14:textId="77777777" w:rsidR="006F0E50" w:rsidRDefault="006F0E50" w:rsidP="00D96724">
            <w:pPr>
              <w:spacing w:after="120" w:line="276" w:lineRule="auto"/>
              <w:rPr>
                <w:b/>
                <w:lang w:val="id-ID"/>
              </w:rPr>
            </w:pPr>
          </w:p>
        </w:tc>
        <w:tc>
          <w:tcPr>
            <w:tcW w:w="567" w:type="dxa"/>
          </w:tcPr>
          <w:p w14:paraId="6693FB27"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5616FEFA"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4B40A7AB"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0A6D25B7" w14:textId="77777777" w:rsidR="006F0E50" w:rsidRDefault="006F0E50" w:rsidP="00D96724">
            <w:pPr>
              <w:spacing w:after="120" w:line="276" w:lineRule="auto"/>
              <w:rPr>
                <w:b/>
                <w:lang w:val="id-ID"/>
              </w:rPr>
            </w:pPr>
          </w:p>
        </w:tc>
        <w:tc>
          <w:tcPr>
            <w:tcW w:w="567" w:type="dxa"/>
          </w:tcPr>
          <w:p w14:paraId="184C81C0" w14:textId="77777777" w:rsidR="006F0E50" w:rsidRDefault="006F0E50" w:rsidP="00D96724">
            <w:pPr>
              <w:spacing w:after="120" w:line="276" w:lineRule="auto"/>
              <w:rPr>
                <w:b/>
                <w:lang w:val="id-ID"/>
              </w:rPr>
            </w:pPr>
          </w:p>
        </w:tc>
        <w:tc>
          <w:tcPr>
            <w:tcW w:w="567" w:type="dxa"/>
          </w:tcPr>
          <w:p w14:paraId="4A1A52EE" w14:textId="77777777" w:rsidR="006F0E50" w:rsidRDefault="006F0E50" w:rsidP="00D96724">
            <w:pPr>
              <w:spacing w:after="120" w:line="276" w:lineRule="auto"/>
              <w:rPr>
                <w:b/>
                <w:lang w:val="id-ID"/>
              </w:rPr>
            </w:pPr>
          </w:p>
        </w:tc>
        <w:tc>
          <w:tcPr>
            <w:tcW w:w="567" w:type="dxa"/>
          </w:tcPr>
          <w:p w14:paraId="6EEC466E" w14:textId="77777777" w:rsidR="006F0E50" w:rsidRDefault="006F0E50" w:rsidP="00D96724">
            <w:pPr>
              <w:spacing w:after="120" w:line="276" w:lineRule="auto"/>
              <w:rPr>
                <w:b/>
                <w:lang w:val="id-ID"/>
              </w:rPr>
            </w:pPr>
          </w:p>
        </w:tc>
        <w:tc>
          <w:tcPr>
            <w:tcW w:w="567" w:type="dxa"/>
          </w:tcPr>
          <w:p w14:paraId="7956DF38" w14:textId="77777777" w:rsidR="006F0E50" w:rsidRDefault="006F0E50" w:rsidP="00D96724">
            <w:pPr>
              <w:spacing w:after="120" w:line="276" w:lineRule="auto"/>
              <w:rPr>
                <w:b/>
                <w:lang w:val="id-ID"/>
              </w:rPr>
            </w:pPr>
          </w:p>
        </w:tc>
        <w:tc>
          <w:tcPr>
            <w:tcW w:w="567" w:type="dxa"/>
          </w:tcPr>
          <w:p w14:paraId="14BE71E4" w14:textId="77777777" w:rsidR="006F0E50" w:rsidRDefault="006F0E50" w:rsidP="00D96724">
            <w:pPr>
              <w:spacing w:after="120" w:line="276" w:lineRule="auto"/>
              <w:rPr>
                <w:b/>
                <w:lang w:val="id-ID"/>
              </w:rPr>
            </w:pPr>
          </w:p>
        </w:tc>
        <w:tc>
          <w:tcPr>
            <w:tcW w:w="567" w:type="dxa"/>
          </w:tcPr>
          <w:p w14:paraId="6923E5C2" w14:textId="77777777" w:rsidR="006F0E50" w:rsidRDefault="006F0E50" w:rsidP="00D96724">
            <w:pPr>
              <w:spacing w:after="120" w:line="276" w:lineRule="auto"/>
              <w:rPr>
                <w:b/>
                <w:lang w:val="id-ID"/>
              </w:rPr>
            </w:pPr>
          </w:p>
        </w:tc>
        <w:tc>
          <w:tcPr>
            <w:tcW w:w="567" w:type="dxa"/>
          </w:tcPr>
          <w:p w14:paraId="21322A95" w14:textId="77777777" w:rsidR="006F0E50" w:rsidRDefault="006F0E50" w:rsidP="00D96724">
            <w:pPr>
              <w:spacing w:after="120" w:line="276" w:lineRule="auto"/>
              <w:rPr>
                <w:b/>
                <w:lang w:val="id-ID"/>
              </w:rPr>
            </w:pPr>
          </w:p>
        </w:tc>
        <w:tc>
          <w:tcPr>
            <w:tcW w:w="567" w:type="dxa"/>
          </w:tcPr>
          <w:p w14:paraId="1C984736" w14:textId="77777777" w:rsidR="006F0E50" w:rsidRDefault="006F0E50" w:rsidP="00D96724">
            <w:pPr>
              <w:spacing w:after="120" w:line="276" w:lineRule="auto"/>
              <w:rPr>
                <w:b/>
                <w:lang w:val="id-ID"/>
              </w:rPr>
            </w:pPr>
          </w:p>
        </w:tc>
        <w:tc>
          <w:tcPr>
            <w:tcW w:w="567" w:type="dxa"/>
          </w:tcPr>
          <w:p w14:paraId="18F0951F" w14:textId="77777777" w:rsidR="006F0E50" w:rsidRDefault="006F0E50" w:rsidP="00D96724">
            <w:pPr>
              <w:spacing w:after="120" w:line="276" w:lineRule="auto"/>
              <w:rPr>
                <w:b/>
                <w:lang w:val="id-ID"/>
              </w:rPr>
            </w:pPr>
          </w:p>
        </w:tc>
        <w:tc>
          <w:tcPr>
            <w:tcW w:w="567" w:type="dxa"/>
          </w:tcPr>
          <w:p w14:paraId="60958A12" w14:textId="77777777" w:rsidR="006F0E50" w:rsidRDefault="006F0E50" w:rsidP="00D96724">
            <w:pPr>
              <w:spacing w:after="120" w:line="276" w:lineRule="auto"/>
              <w:rPr>
                <w:b/>
                <w:lang w:val="id-ID"/>
              </w:rPr>
            </w:pPr>
          </w:p>
        </w:tc>
        <w:tc>
          <w:tcPr>
            <w:tcW w:w="567" w:type="dxa"/>
          </w:tcPr>
          <w:p w14:paraId="63DEBD23" w14:textId="77777777" w:rsidR="006F0E50" w:rsidRDefault="006F0E50" w:rsidP="00D96724">
            <w:pPr>
              <w:spacing w:after="120" w:line="276" w:lineRule="auto"/>
              <w:rPr>
                <w:b/>
                <w:lang w:val="id-ID"/>
              </w:rPr>
            </w:pPr>
          </w:p>
        </w:tc>
      </w:tr>
      <w:tr w:rsidR="006F0E50" w14:paraId="4DFEC871" w14:textId="77777777" w:rsidTr="00D96724">
        <w:tc>
          <w:tcPr>
            <w:tcW w:w="562" w:type="dxa"/>
          </w:tcPr>
          <w:p w14:paraId="01F79080" w14:textId="77777777" w:rsidR="006F0E50" w:rsidRPr="00E27AE6" w:rsidRDefault="006F0E50" w:rsidP="00D96724">
            <w:pPr>
              <w:spacing w:after="120" w:line="276" w:lineRule="auto"/>
              <w:jc w:val="center"/>
              <w:rPr>
                <w:b/>
              </w:rPr>
            </w:pPr>
            <w:r w:rsidRPr="00E27AE6">
              <w:rPr>
                <w:b/>
              </w:rPr>
              <w:t>2</w:t>
            </w:r>
          </w:p>
        </w:tc>
        <w:tc>
          <w:tcPr>
            <w:tcW w:w="4492" w:type="dxa"/>
          </w:tcPr>
          <w:p w14:paraId="116F2398" w14:textId="77777777" w:rsidR="006F0E50" w:rsidRPr="00E27AE6" w:rsidRDefault="006F0E50" w:rsidP="00D96724">
            <w:pPr>
              <w:spacing w:after="120" w:line="276" w:lineRule="auto"/>
              <w:rPr>
                <w:bCs/>
                <w:lang w:val="id-ID"/>
              </w:rPr>
            </w:pPr>
            <w:r>
              <w:rPr>
                <w:rFonts w:cstheme="minorHAnsi"/>
                <w:b/>
              </w:rPr>
              <w:t>Output 2: Water security s</w:t>
            </w:r>
            <w:r>
              <w:rPr>
                <w:rFonts w:cstheme="minorHAnsi"/>
                <w:b/>
                <w:bCs/>
              </w:rPr>
              <w:t>upport menu fully developed and ready to be accessed</w:t>
            </w:r>
          </w:p>
        </w:tc>
        <w:tc>
          <w:tcPr>
            <w:tcW w:w="567" w:type="dxa"/>
          </w:tcPr>
          <w:p w14:paraId="6FB52E53" w14:textId="77777777" w:rsidR="006F0E50" w:rsidRDefault="006F0E50" w:rsidP="00D96724">
            <w:pPr>
              <w:spacing w:after="120" w:line="276" w:lineRule="auto"/>
              <w:rPr>
                <w:b/>
                <w:lang w:val="id-ID"/>
              </w:rPr>
            </w:pPr>
          </w:p>
        </w:tc>
        <w:tc>
          <w:tcPr>
            <w:tcW w:w="567" w:type="dxa"/>
          </w:tcPr>
          <w:p w14:paraId="14BF0829" w14:textId="77777777" w:rsidR="006F0E50" w:rsidRDefault="006F0E50" w:rsidP="00D96724">
            <w:pPr>
              <w:spacing w:after="120" w:line="276" w:lineRule="auto"/>
              <w:rPr>
                <w:b/>
                <w:lang w:val="id-ID"/>
              </w:rPr>
            </w:pPr>
          </w:p>
        </w:tc>
        <w:tc>
          <w:tcPr>
            <w:tcW w:w="567" w:type="dxa"/>
          </w:tcPr>
          <w:p w14:paraId="7FA8D6D8" w14:textId="77777777" w:rsidR="006F0E50" w:rsidRDefault="006F0E50" w:rsidP="00D96724">
            <w:pPr>
              <w:spacing w:after="120" w:line="276" w:lineRule="auto"/>
              <w:rPr>
                <w:b/>
                <w:lang w:val="id-ID"/>
              </w:rPr>
            </w:pPr>
          </w:p>
        </w:tc>
        <w:tc>
          <w:tcPr>
            <w:tcW w:w="567" w:type="dxa"/>
          </w:tcPr>
          <w:p w14:paraId="0B472764" w14:textId="77777777" w:rsidR="006F0E50" w:rsidRDefault="006F0E50" w:rsidP="00D96724">
            <w:pPr>
              <w:spacing w:after="120" w:line="276" w:lineRule="auto"/>
              <w:rPr>
                <w:b/>
                <w:lang w:val="id-ID"/>
              </w:rPr>
            </w:pPr>
          </w:p>
        </w:tc>
        <w:tc>
          <w:tcPr>
            <w:tcW w:w="567" w:type="dxa"/>
          </w:tcPr>
          <w:p w14:paraId="43BED1D0" w14:textId="77777777" w:rsidR="006F0E50" w:rsidRDefault="006F0E50" w:rsidP="00D96724">
            <w:pPr>
              <w:spacing w:after="120" w:line="276" w:lineRule="auto"/>
              <w:rPr>
                <w:b/>
                <w:lang w:val="id-ID"/>
              </w:rPr>
            </w:pPr>
          </w:p>
        </w:tc>
        <w:tc>
          <w:tcPr>
            <w:tcW w:w="567" w:type="dxa"/>
          </w:tcPr>
          <w:p w14:paraId="0A83F208" w14:textId="77777777" w:rsidR="006F0E50" w:rsidRDefault="006F0E50" w:rsidP="00D96724">
            <w:pPr>
              <w:spacing w:after="120" w:line="276" w:lineRule="auto"/>
              <w:rPr>
                <w:b/>
                <w:lang w:val="id-ID"/>
              </w:rPr>
            </w:pPr>
          </w:p>
        </w:tc>
        <w:tc>
          <w:tcPr>
            <w:tcW w:w="567" w:type="dxa"/>
          </w:tcPr>
          <w:p w14:paraId="02E8CBBE" w14:textId="77777777" w:rsidR="006F0E50" w:rsidRDefault="006F0E50" w:rsidP="00D96724">
            <w:pPr>
              <w:spacing w:after="120" w:line="276" w:lineRule="auto"/>
              <w:rPr>
                <w:b/>
                <w:lang w:val="id-ID"/>
              </w:rPr>
            </w:pPr>
          </w:p>
        </w:tc>
        <w:tc>
          <w:tcPr>
            <w:tcW w:w="567" w:type="dxa"/>
          </w:tcPr>
          <w:p w14:paraId="37DCD94B" w14:textId="77777777" w:rsidR="006F0E50" w:rsidRDefault="006F0E50" w:rsidP="00D96724">
            <w:pPr>
              <w:spacing w:after="120" w:line="276" w:lineRule="auto"/>
              <w:rPr>
                <w:b/>
                <w:lang w:val="id-ID"/>
              </w:rPr>
            </w:pPr>
          </w:p>
        </w:tc>
        <w:tc>
          <w:tcPr>
            <w:tcW w:w="567" w:type="dxa"/>
          </w:tcPr>
          <w:p w14:paraId="2E88DE9A" w14:textId="77777777" w:rsidR="006F0E50" w:rsidRDefault="006F0E50" w:rsidP="00D96724">
            <w:pPr>
              <w:spacing w:after="120" w:line="276" w:lineRule="auto"/>
              <w:rPr>
                <w:b/>
                <w:lang w:val="id-ID"/>
              </w:rPr>
            </w:pPr>
          </w:p>
        </w:tc>
        <w:tc>
          <w:tcPr>
            <w:tcW w:w="567" w:type="dxa"/>
          </w:tcPr>
          <w:p w14:paraId="53D087F2" w14:textId="77777777" w:rsidR="006F0E50" w:rsidRDefault="006F0E50" w:rsidP="00D96724">
            <w:pPr>
              <w:spacing w:after="120" w:line="276" w:lineRule="auto"/>
              <w:rPr>
                <w:b/>
                <w:lang w:val="id-ID"/>
              </w:rPr>
            </w:pPr>
          </w:p>
        </w:tc>
        <w:tc>
          <w:tcPr>
            <w:tcW w:w="567" w:type="dxa"/>
          </w:tcPr>
          <w:p w14:paraId="01FC2C21" w14:textId="77777777" w:rsidR="006F0E50" w:rsidRDefault="006F0E50" w:rsidP="00D96724">
            <w:pPr>
              <w:spacing w:after="120" w:line="276" w:lineRule="auto"/>
              <w:rPr>
                <w:b/>
                <w:lang w:val="id-ID"/>
              </w:rPr>
            </w:pPr>
          </w:p>
        </w:tc>
        <w:tc>
          <w:tcPr>
            <w:tcW w:w="567" w:type="dxa"/>
          </w:tcPr>
          <w:p w14:paraId="42359FF7" w14:textId="77777777" w:rsidR="006F0E50" w:rsidRDefault="006F0E50" w:rsidP="00D96724">
            <w:pPr>
              <w:spacing w:after="120" w:line="276" w:lineRule="auto"/>
              <w:rPr>
                <w:b/>
                <w:lang w:val="id-ID"/>
              </w:rPr>
            </w:pPr>
          </w:p>
        </w:tc>
        <w:tc>
          <w:tcPr>
            <w:tcW w:w="567" w:type="dxa"/>
          </w:tcPr>
          <w:p w14:paraId="1E46A67E" w14:textId="77777777" w:rsidR="006F0E50" w:rsidRDefault="006F0E50" w:rsidP="00D96724">
            <w:pPr>
              <w:spacing w:after="120" w:line="276" w:lineRule="auto"/>
              <w:rPr>
                <w:b/>
                <w:lang w:val="id-ID"/>
              </w:rPr>
            </w:pPr>
          </w:p>
        </w:tc>
        <w:tc>
          <w:tcPr>
            <w:tcW w:w="567" w:type="dxa"/>
          </w:tcPr>
          <w:p w14:paraId="176DFF80" w14:textId="77777777" w:rsidR="006F0E50" w:rsidRDefault="006F0E50" w:rsidP="00D96724">
            <w:pPr>
              <w:spacing w:after="120" w:line="276" w:lineRule="auto"/>
              <w:rPr>
                <w:b/>
                <w:lang w:val="id-ID"/>
              </w:rPr>
            </w:pPr>
          </w:p>
        </w:tc>
        <w:tc>
          <w:tcPr>
            <w:tcW w:w="567" w:type="dxa"/>
          </w:tcPr>
          <w:p w14:paraId="71EF8F2A" w14:textId="77777777" w:rsidR="006F0E50" w:rsidRDefault="006F0E50" w:rsidP="00D96724">
            <w:pPr>
              <w:spacing w:after="120" w:line="276" w:lineRule="auto"/>
              <w:rPr>
                <w:b/>
                <w:lang w:val="id-ID"/>
              </w:rPr>
            </w:pPr>
          </w:p>
        </w:tc>
        <w:tc>
          <w:tcPr>
            <w:tcW w:w="567" w:type="dxa"/>
          </w:tcPr>
          <w:p w14:paraId="0E542AE8" w14:textId="77777777" w:rsidR="006F0E50" w:rsidRDefault="006F0E50" w:rsidP="00D96724">
            <w:pPr>
              <w:spacing w:after="120" w:line="276" w:lineRule="auto"/>
              <w:rPr>
                <w:b/>
                <w:lang w:val="id-ID"/>
              </w:rPr>
            </w:pPr>
          </w:p>
        </w:tc>
      </w:tr>
      <w:tr w:rsidR="006F0E50" w14:paraId="3DA73236" w14:textId="77777777" w:rsidTr="00D96724">
        <w:tc>
          <w:tcPr>
            <w:tcW w:w="562" w:type="dxa"/>
          </w:tcPr>
          <w:p w14:paraId="425C7FCD" w14:textId="77777777" w:rsidR="006F0E50" w:rsidRPr="00E27AE6" w:rsidRDefault="006F0E50" w:rsidP="00D96724">
            <w:pPr>
              <w:spacing w:after="120" w:line="276" w:lineRule="auto"/>
              <w:jc w:val="center"/>
              <w:rPr>
                <w:bCs/>
              </w:rPr>
            </w:pPr>
            <w:r>
              <w:rPr>
                <w:bCs/>
              </w:rPr>
              <w:t>2.1</w:t>
            </w:r>
          </w:p>
        </w:tc>
        <w:tc>
          <w:tcPr>
            <w:tcW w:w="4492" w:type="dxa"/>
          </w:tcPr>
          <w:p w14:paraId="719FB2C3" w14:textId="77777777" w:rsidR="006F0E50" w:rsidRPr="00E27AE6" w:rsidRDefault="006F0E50" w:rsidP="00D96724">
            <w:pPr>
              <w:spacing w:after="120" w:line="276" w:lineRule="auto"/>
              <w:rPr>
                <w:bCs/>
              </w:rPr>
            </w:pPr>
            <w:r>
              <w:rPr>
                <w:bCs/>
              </w:rPr>
              <w:t xml:space="preserve">Development of </w:t>
            </w:r>
            <w:r w:rsidRPr="00E27AE6">
              <w:rPr>
                <w:rFonts w:cstheme="minorHAnsi"/>
                <w:iCs/>
              </w:rPr>
              <w:t>support menu design, procedures, and dashboard</w:t>
            </w:r>
          </w:p>
        </w:tc>
        <w:tc>
          <w:tcPr>
            <w:tcW w:w="567" w:type="dxa"/>
          </w:tcPr>
          <w:p w14:paraId="1699D422"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266BE868"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14BF9F46"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164DEA78" w14:textId="77777777" w:rsidR="006F0E50" w:rsidRDefault="006F0E50" w:rsidP="00D96724">
            <w:pPr>
              <w:spacing w:after="120" w:line="276" w:lineRule="auto"/>
              <w:rPr>
                <w:b/>
                <w:lang w:val="id-ID"/>
              </w:rPr>
            </w:pPr>
          </w:p>
        </w:tc>
        <w:tc>
          <w:tcPr>
            <w:tcW w:w="567" w:type="dxa"/>
          </w:tcPr>
          <w:p w14:paraId="4628AD40" w14:textId="77777777" w:rsidR="006F0E50" w:rsidRDefault="006F0E50" w:rsidP="00D96724">
            <w:pPr>
              <w:spacing w:after="120" w:line="276" w:lineRule="auto"/>
              <w:rPr>
                <w:b/>
                <w:lang w:val="id-ID"/>
              </w:rPr>
            </w:pPr>
          </w:p>
        </w:tc>
        <w:tc>
          <w:tcPr>
            <w:tcW w:w="567" w:type="dxa"/>
          </w:tcPr>
          <w:p w14:paraId="218B37CF" w14:textId="77777777" w:rsidR="006F0E50" w:rsidRDefault="006F0E50" w:rsidP="00D96724">
            <w:pPr>
              <w:spacing w:after="120" w:line="276" w:lineRule="auto"/>
              <w:rPr>
                <w:b/>
                <w:lang w:val="id-ID"/>
              </w:rPr>
            </w:pPr>
          </w:p>
        </w:tc>
        <w:tc>
          <w:tcPr>
            <w:tcW w:w="567" w:type="dxa"/>
          </w:tcPr>
          <w:p w14:paraId="74E8C594" w14:textId="77777777" w:rsidR="006F0E50" w:rsidRDefault="006F0E50" w:rsidP="00D96724">
            <w:pPr>
              <w:spacing w:after="120" w:line="276" w:lineRule="auto"/>
              <w:rPr>
                <w:b/>
                <w:lang w:val="id-ID"/>
              </w:rPr>
            </w:pPr>
          </w:p>
        </w:tc>
        <w:tc>
          <w:tcPr>
            <w:tcW w:w="567" w:type="dxa"/>
          </w:tcPr>
          <w:p w14:paraId="20F0C69D" w14:textId="77777777" w:rsidR="006F0E50" w:rsidRDefault="006F0E50" w:rsidP="00D96724">
            <w:pPr>
              <w:spacing w:after="120" w:line="276" w:lineRule="auto"/>
              <w:rPr>
                <w:b/>
                <w:lang w:val="id-ID"/>
              </w:rPr>
            </w:pPr>
          </w:p>
        </w:tc>
        <w:tc>
          <w:tcPr>
            <w:tcW w:w="567" w:type="dxa"/>
          </w:tcPr>
          <w:p w14:paraId="500034A6" w14:textId="77777777" w:rsidR="006F0E50" w:rsidRDefault="006F0E50" w:rsidP="00D96724">
            <w:pPr>
              <w:spacing w:after="120" w:line="276" w:lineRule="auto"/>
              <w:rPr>
                <w:b/>
                <w:lang w:val="id-ID"/>
              </w:rPr>
            </w:pPr>
          </w:p>
        </w:tc>
        <w:tc>
          <w:tcPr>
            <w:tcW w:w="567" w:type="dxa"/>
          </w:tcPr>
          <w:p w14:paraId="32F0A650" w14:textId="77777777" w:rsidR="006F0E50" w:rsidRDefault="006F0E50" w:rsidP="00D96724">
            <w:pPr>
              <w:spacing w:after="120" w:line="276" w:lineRule="auto"/>
              <w:rPr>
                <w:b/>
                <w:lang w:val="id-ID"/>
              </w:rPr>
            </w:pPr>
          </w:p>
        </w:tc>
        <w:tc>
          <w:tcPr>
            <w:tcW w:w="567" w:type="dxa"/>
          </w:tcPr>
          <w:p w14:paraId="55291504" w14:textId="77777777" w:rsidR="006F0E50" w:rsidRDefault="006F0E50" w:rsidP="00D96724">
            <w:pPr>
              <w:spacing w:after="120" w:line="276" w:lineRule="auto"/>
              <w:rPr>
                <w:b/>
                <w:lang w:val="id-ID"/>
              </w:rPr>
            </w:pPr>
          </w:p>
        </w:tc>
        <w:tc>
          <w:tcPr>
            <w:tcW w:w="567" w:type="dxa"/>
          </w:tcPr>
          <w:p w14:paraId="24181F02" w14:textId="77777777" w:rsidR="006F0E50" w:rsidRDefault="006F0E50" w:rsidP="00D96724">
            <w:pPr>
              <w:spacing w:after="120" w:line="276" w:lineRule="auto"/>
              <w:rPr>
                <w:b/>
                <w:lang w:val="id-ID"/>
              </w:rPr>
            </w:pPr>
          </w:p>
        </w:tc>
        <w:tc>
          <w:tcPr>
            <w:tcW w:w="567" w:type="dxa"/>
          </w:tcPr>
          <w:p w14:paraId="4C6A606D" w14:textId="77777777" w:rsidR="006F0E50" w:rsidRDefault="006F0E50" w:rsidP="00D96724">
            <w:pPr>
              <w:spacing w:after="120" w:line="276" w:lineRule="auto"/>
              <w:rPr>
                <w:b/>
                <w:lang w:val="id-ID"/>
              </w:rPr>
            </w:pPr>
          </w:p>
        </w:tc>
        <w:tc>
          <w:tcPr>
            <w:tcW w:w="567" w:type="dxa"/>
          </w:tcPr>
          <w:p w14:paraId="28020121" w14:textId="77777777" w:rsidR="006F0E50" w:rsidRDefault="006F0E50" w:rsidP="00D96724">
            <w:pPr>
              <w:spacing w:after="120" w:line="276" w:lineRule="auto"/>
              <w:rPr>
                <w:b/>
                <w:lang w:val="id-ID"/>
              </w:rPr>
            </w:pPr>
          </w:p>
        </w:tc>
        <w:tc>
          <w:tcPr>
            <w:tcW w:w="567" w:type="dxa"/>
          </w:tcPr>
          <w:p w14:paraId="6FF2060F" w14:textId="77777777" w:rsidR="006F0E50" w:rsidRDefault="006F0E50" w:rsidP="00D96724">
            <w:pPr>
              <w:spacing w:after="120" w:line="276" w:lineRule="auto"/>
              <w:rPr>
                <w:b/>
                <w:lang w:val="id-ID"/>
              </w:rPr>
            </w:pPr>
          </w:p>
        </w:tc>
        <w:tc>
          <w:tcPr>
            <w:tcW w:w="567" w:type="dxa"/>
          </w:tcPr>
          <w:p w14:paraId="32DF5AB2" w14:textId="77777777" w:rsidR="006F0E50" w:rsidRDefault="006F0E50" w:rsidP="00D96724">
            <w:pPr>
              <w:spacing w:after="120" w:line="276" w:lineRule="auto"/>
              <w:rPr>
                <w:b/>
                <w:lang w:val="id-ID"/>
              </w:rPr>
            </w:pPr>
          </w:p>
        </w:tc>
      </w:tr>
      <w:tr w:rsidR="006F0E50" w14:paraId="6AFB6B20" w14:textId="77777777" w:rsidTr="00D96724">
        <w:tc>
          <w:tcPr>
            <w:tcW w:w="562" w:type="dxa"/>
          </w:tcPr>
          <w:p w14:paraId="523E0966" w14:textId="77777777" w:rsidR="006F0E50" w:rsidRPr="00666691" w:rsidRDefault="006F0E50" w:rsidP="00D96724">
            <w:pPr>
              <w:spacing w:after="120" w:line="276" w:lineRule="auto"/>
              <w:jc w:val="center"/>
              <w:rPr>
                <w:bCs/>
              </w:rPr>
            </w:pPr>
            <w:r>
              <w:rPr>
                <w:bCs/>
              </w:rPr>
              <w:t>2.2</w:t>
            </w:r>
          </w:p>
        </w:tc>
        <w:tc>
          <w:tcPr>
            <w:tcW w:w="4492" w:type="dxa"/>
          </w:tcPr>
          <w:p w14:paraId="30FB6858" w14:textId="77777777" w:rsidR="006F0E50" w:rsidRPr="00666691" w:rsidRDefault="006F0E50" w:rsidP="00D96724">
            <w:pPr>
              <w:spacing w:after="120" w:line="276" w:lineRule="auto"/>
              <w:rPr>
                <w:bCs/>
              </w:rPr>
            </w:pPr>
            <w:r>
              <w:rPr>
                <w:bCs/>
              </w:rPr>
              <w:t>Launching and promotion of support menu</w:t>
            </w:r>
          </w:p>
        </w:tc>
        <w:tc>
          <w:tcPr>
            <w:tcW w:w="567" w:type="dxa"/>
          </w:tcPr>
          <w:p w14:paraId="37DECD17" w14:textId="77777777" w:rsidR="006F0E50" w:rsidRDefault="006F0E50" w:rsidP="00D96724">
            <w:pPr>
              <w:spacing w:after="120" w:line="276" w:lineRule="auto"/>
              <w:rPr>
                <w:b/>
                <w:lang w:val="id-ID"/>
              </w:rPr>
            </w:pPr>
          </w:p>
        </w:tc>
        <w:tc>
          <w:tcPr>
            <w:tcW w:w="567" w:type="dxa"/>
          </w:tcPr>
          <w:p w14:paraId="796EAC04" w14:textId="77777777" w:rsidR="006F0E50" w:rsidRDefault="006F0E50" w:rsidP="00D96724">
            <w:pPr>
              <w:spacing w:after="120" w:line="276" w:lineRule="auto"/>
              <w:rPr>
                <w:b/>
                <w:lang w:val="id-ID"/>
              </w:rPr>
            </w:pPr>
          </w:p>
        </w:tc>
        <w:tc>
          <w:tcPr>
            <w:tcW w:w="567" w:type="dxa"/>
          </w:tcPr>
          <w:p w14:paraId="25CA0C4B"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53465005" w14:textId="77777777" w:rsidR="006F0E50" w:rsidRDefault="006F0E50" w:rsidP="00D96724">
            <w:pPr>
              <w:spacing w:after="120" w:line="276" w:lineRule="auto"/>
              <w:rPr>
                <w:b/>
                <w:lang w:val="id-ID"/>
              </w:rPr>
            </w:pPr>
          </w:p>
        </w:tc>
        <w:tc>
          <w:tcPr>
            <w:tcW w:w="567" w:type="dxa"/>
            <w:shd w:val="clear" w:color="auto" w:fill="FFFFFF" w:themeFill="background1"/>
          </w:tcPr>
          <w:p w14:paraId="4B78A130" w14:textId="77777777" w:rsidR="006F0E50" w:rsidRDefault="006F0E50" w:rsidP="00D96724">
            <w:pPr>
              <w:spacing w:after="120" w:line="276" w:lineRule="auto"/>
              <w:rPr>
                <w:b/>
                <w:lang w:val="id-ID"/>
              </w:rPr>
            </w:pPr>
          </w:p>
        </w:tc>
        <w:tc>
          <w:tcPr>
            <w:tcW w:w="567" w:type="dxa"/>
          </w:tcPr>
          <w:p w14:paraId="6DCC9250" w14:textId="77777777" w:rsidR="006F0E50" w:rsidRDefault="006F0E50" w:rsidP="00D96724">
            <w:pPr>
              <w:spacing w:after="120" w:line="276" w:lineRule="auto"/>
              <w:rPr>
                <w:b/>
                <w:lang w:val="id-ID"/>
              </w:rPr>
            </w:pPr>
          </w:p>
        </w:tc>
        <w:tc>
          <w:tcPr>
            <w:tcW w:w="567" w:type="dxa"/>
          </w:tcPr>
          <w:p w14:paraId="5C160C22" w14:textId="77777777" w:rsidR="006F0E50" w:rsidRDefault="006F0E50" w:rsidP="00D96724">
            <w:pPr>
              <w:spacing w:after="120" w:line="276" w:lineRule="auto"/>
              <w:rPr>
                <w:b/>
                <w:lang w:val="id-ID"/>
              </w:rPr>
            </w:pPr>
          </w:p>
        </w:tc>
        <w:tc>
          <w:tcPr>
            <w:tcW w:w="567" w:type="dxa"/>
          </w:tcPr>
          <w:p w14:paraId="54DC64F8" w14:textId="77777777" w:rsidR="006F0E50" w:rsidRDefault="006F0E50" w:rsidP="00D96724">
            <w:pPr>
              <w:spacing w:after="120" w:line="276" w:lineRule="auto"/>
              <w:rPr>
                <w:b/>
                <w:lang w:val="id-ID"/>
              </w:rPr>
            </w:pPr>
          </w:p>
        </w:tc>
        <w:tc>
          <w:tcPr>
            <w:tcW w:w="567" w:type="dxa"/>
          </w:tcPr>
          <w:p w14:paraId="261A5829" w14:textId="77777777" w:rsidR="006F0E50" w:rsidRDefault="006F0E50" w:rsidP="00D96724">
            <w:pPr>
              <w:spacing w:after="120" w:line="276" w:lineRule="auto"/>
              <w:rPr>
                <w:b/>
                <w:lang w:val="id-ID"/>
              </w:rPr>
            </w:pPr>
          </w:p>
        </w:tc>
        <w:tc>
          <w:tcPr>
            <w:tcW w:w="567" w:type="dxa"/>
          </w:tcPr>
          <w:p w14:paraId="5BB4DD1B" w14:textId="77777777" w:rsidR="006F0E50" w:rsidRDefault="006F0E50" w:rsidP="00D96724">
            <w:pPr>
              <w:spacing w:after="120" w:line="276" w:lineRule="auto"/>
              <w:rPr>
                <w:b/>
                <w:lang w:val="id-ID"/>
              </w:rPr>
            </w:pPr>
          </w:p>
        </w:tc>
        <w:tc>
          <w:tcPr>
            <w:tcW w:w="567" w:type="dxa"/>
          </w:tcPr>
          <w:p w14:paraId="44934833" w14:textId="77777777" w:rsidR="006F0E50" w:rsidRDefault="006F0E50" w:rsidP="00D96724">
            <w:pPr>
              <w:spacing w:after="120" w:line="276" w:lineRule="auto"/>
              <w:rPr>
                <w:b/>
                <w:lang w:val="id-ID"/>
              </w:rPr>
            </w:pPr>
          </w:p>
        </w:tc>
        <w:tc>
          <w:tcPr>
            <w:tcW w:w="567" w:type="dxa"/>
          </w:tcPr>
          <w:p w14:paraId="61459BE0" w14:textId="77777777" w:rsidR="006F0E50" w:rsidRDefault="006F0E50" w:rsidP="00D96724">
            <w:pPr>
              <w:spacing w:after="120" w:line="276" w:lineRule="auto"/>
              <w:rPr>
                <w:b/>
                <w:lang w:val="id-ID"/>
              </w:rPr>
            </w:pPr>
          </w:p>
        </w:tc>
        <w:tc>
          <w:tcPr>
            <w:tcW w:w="567" w:type="dxa"/>
          </w:tcPr>
          <w:p w14:paraId="4679C7ED" w14:textId="77777777" w:rsidR="006F0E50" w:rsidRDefault="006F0E50" w:rsidP="00D96724">
            <w:pPr>
              <w:spacing w:after="120" w:line="276" w:lineRule="auto"/>
              <w:rPr>
                <w:b/>
                <w:lang w:val="id-ID"/>
              </w:rPr>
            </w:pPr>
          </w:p>
        </w:tc>
        <w:tc>
          <w:tcPr>
            <w:tcW w:w="567" w:type="dxa"/>
          </w:tcPr>
          <w:p w14:paraId="48F7A9FC" w14:textId="77777777" w:rsidR="006F0E50" w:rsidRDefault="006F0E50" w:rsidP="00D96724">
            <w:pPr>
              <w:spacing w:after="120" w:line="276" w:lineRule="auto"/>
              <w:rPr>
                <w:b/>
                <w:lang w:val="id-ID"/>
              </w:rPr>
            </w:pPr>
          </w:p>
        </w:tc>
        <w:tc>
          <w:tcPr>
            <w:tcW w:w="567" w:type="dxa"/>
          </w:tcPr>
          <w:p w14:paraId="60410F0C" w14:textId="77777777" w:rsidR="006F0E50" w:rsidRDefault="006F0E50" w:rsidP="00D96724">
            <w:pPr>
              <w:spacing w:after="120" w:line="276" w:lineRule="auto"/>
              <w:rPr>
                <w:b/>
                <w:lang w:val="id-ID"/>
              </w:rPr>
            </w:pPr>
          </w:p>
        </w:tc>
        <w:tc>
          <w:tcPr>
            <w:tcW w:w="567" w:type="dxa"/>
          </w:tcPr>
          <w:p w14:paraId="3AEB2BC8" w14:textId="77777777" w:rsidR="006F0E50" w:rsidRDefault="006F0E50" w:rsidP="00D96724">
            <w:pPr>
              <w:spacing w:after="120" w:line="276" w:lineRule="auto"/>
              <w:rPr>
                <w:b/>
                <w:lang w:val="id-ID"/>
              </w:rPr>
            </w:pPr>
          </w:p>
        </w:tc>
      </w:tr>
      <w:tr w:rsidR="006F0E50" w14:paraId="708001B0" w14:textId="77777777" w:rsidTr="00D96724">
        <w:tc>
          <w:tcPr>
            <w:tcW w:w="562" w:type="dxa"/>
          </w:tcPr>
          <w:p w14:paraId="4A4991CD" w14:textId="77777777" w:rsidR="006F0E50" w:rsidRPr="00666691" w:rsidRDefault="006F0E50" w:rsidP="00D96724">
            <w:pPr>
              <w:spacing w:after="120" w:line="276" w:lineRule="auto"/>
              <w:jc w:val="center"/>
              <w:rPr>
                <w:bCs/>
              </w:rPr>
            </w:pPr>
            <w:r>
              <w:rPr>
                <w:bCs/>
              </w:rPr>
              <w:lastRenderedPageBreak/>
              <w:t>2.3</w:t>
            </w:r>
          </w:p>
        </w:tc>
        <w:tc>
          <w:tcPr>
            <w:tcW w:w="4492" w:type="dxa"/>
          </w:tcPr>
          <w:p w14:paraId="036B43F6" w14:textId="77777777" w:rsidR="006F0E50" w:rsidRPr="00666691" w:rsidRDefault="006F0E50" w:rsidP="00D96724">
            <w:pPr>
              <w:spacing w:after="120" w:line="276" w:lineRule="auto"/>
              <w:rPr>
                <w:bCs/>
              </w:rPr>
            </w:pPr>
            <w:r>
              <w:rPr>
                <w:bCs/>
              </w:rPr>
              <w:t>Submission and review of country proposals</w:t>
            </w:r>
          </w:p>
        </w:tc>
        <w:tc>
          <w:tcPr>
            <w:tcW w:w="567" w:type="dxa"/>
          </w:tcPr>
          <w:p w14:paraId="451AE9B7" w14:textId="77777777" w:rsidR="006F0E50" w:rsidRDefault="006F0E50" w:rsidP="00D96724">
            <w:pPr>
              <w:spacing w:after="120" w:line="276" w:lineRule="auto"/>
              <w:rPr>
                <w:b/>
                <w:lang w:val="id-ID"/>
              </w:rPr>
            </w:pPr>
          </w:p>
        </w:tc>
        <w:tc>
          <w:tcPr>
            <w:tcW w:w="567" w:type="dxa"/>
          </w:tcPr>
          <w:p w14:paraId="3484F7E9" w14:textId="77777777" w:rsidR="006F0E50" w:rsidRDefault="006F0E50" w:rsidP="00D96724">
            <w:pPr>
              <w:spacing w:after="120" w:line="276" w:lineRule="auto"/>
              <w:rPr>
                <w:b/>
                <w:lang w:val="id-ID"/>
              </w:rPr>
            </w:pPr>
          </w:p>
        </w:tc>
        <w:tc>
          <w:tcPr>
            <w:tcW w:w="567" w:type="dxa"/>
          </w:tcPr>
          <w:p w14:paraId="6C2764BB"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3E5057E3"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2B488658"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1856A082" w14:textId="77777777" w:rsidR="006F0E50" w:rsidRDefault="006F0E50" w:rsidP="00D96724">
            <w:pPr>
              <w:spacing w:after="120" w:line="276" w:lineRule="auto"/>
              <w:rPr>
                <w:b/>
                <w:lang w:val="id-ID"/>
              </w:rPr>
            </w:pPr>
          </w:p>
        </w:tc>
        <w:tc>
          <w:tcPr>
            <w:tcW w:w="567" w:type="dxa"/>
          </w:tcPr>
          <w:p w14:paraId="4E585A17" w14:textId="77777777" w:rsidR="006F0E50" w:rsidRDefault="006F0E50" w:rsidP="00D96724">
            <w:pPr>
              <w:spacing w:after="120" w:line="276" w:lineRule="auto"/>
              <w:rPr>
                <w:b/>
                <w:lang w:val="id-ID"/>
              </w:rPr>
            </w:pPr>
          </w:p>
        </w:tc>
        <w:tc>
          <w:tcPr>
            <w:tcW w:w="567" w:type="dxa"/>
          </w:tcPr>
          <w:p w14:paraId="2E850D68" w14:textId="77777777" w:rsidR="006F0E50" w:rsidRDefault="006F0E50" w:rsidP="00D96724">
            <w:pPr>
              <w:spacing w:after="120" w:line="276" w:lineRule="auto"/>
              <w:rPr>
                <w:b/>
                <w:lang w:val="id-ID"/>
              </w:rPr>
            </w:pPr>
          </w:p>
        </w:tc>
        <w:tc>
          <w:tcPr>
            <w:tcW w:w="567" w:type="dxa"/>
          </w:tcPr>
          <w:p w14:paraId="41601B95" w14:textId="77777777" w:rsidR="006F0E50" w:rsidRDefault="006F0E50" w:rsidP="00D96724">
            <w:pPr>
              <w:spacing w:after="120" w:line="276" w:lineRule="auto"/>
              <w:rPr>
                <w:b/>
                <w:lang w:val="id-ID"/>
              </w:rPr>
            </w:pPr>
          </w:p>
        </w:tc>
        <w:tc>
          <w:tcPr>
            <w:tcW w:w="567" w:type="dxa"/>
          </w:tcPr>
          <w:p w14:paraId="1F0F03F0" w14:textId="77777777" w:rsidR="006F0E50" w:rsidRDefault="006F0E50" w:rsidP="00D96724">
            <w:pPr>
              <w:spacing w:after="120" w:line="276" w:lineRule="auto"/>
              <w:rPr>
                <w:b/>
                <w:lang w:val="id-ID"/>
              </w:rPr>
            </w:pPr>
          </w:p>
        </w:tc>
        <w:tc>
          <w:tcPr>
            <w:tcW w:w="567" w:type="dxa"/>
          </w:tcPr>
          <w:p w14:paraId="1E16DBBE" w14:textId="77777777" w:rsidR="006F0E50" w:rsidRDefault="006F0E50" w:rsidP="00D96724">
            <w:pPr>
              <w:spacing w:after="120" w:line="276" w:lineRule="auto"/>
              <w:rPr>
                <w:b/>
                <w:lang w:val="id-ID"/>
              </w:rPr>
            </w:pPr>
          </w:p>
        </w:tc>
        <w:tc>
          <w:tcPr>
            <w:tcW w:w="567" w:type="dxa"/>
          </w:tcPr>
          <w:p w14:paraId="6DF8BB6C" w14:textId="77777777" w:rsidR="006F0E50" w:rsidRDefault="006F0E50" w:rsidP="00D96724">
            <w:pPr>
              <w:spacing w:after="120" w:line="276" w:lineRule="auto"/>
              <w:rPr>
                <w:b/>
                <w:lang w:val="id-ID"/>
              </w:rPr>
            </w:pPr>
          </w:p>
        </w:tc>
        <w:tc>
          <w:tcPr>
            <w:tcW w:w="567" w:type="dxa"/>
          </w:tcPr>
          <w:p w14:paraId="7A3B0F4C" w14:textId="77777777" w:rsidR="006F0E50" w:rsidRDefault="006F0E50" w:rsidP="00D96724">
            <w:pPr>
              <w:spacing w:after="120" w:line="276" w:lineRule="auto"/>
              <w:rPr>
                <w:b/>
                <w:lang w:val="id-ID"/>
              </w:rPr>
            </w:pPr>
          </w:p>
        </w:tc>
        <w:tc>
          <w:tcPr>
            <w:tcW w:w="567" w:type="dxa"/>
          </w:tcPr>
          <w:p w14:paraId="46C6DA8F" w14:textId="77777777" w:rsidR="006F0E50" w:rsidRDefault="006F0E50" w:rsidP="00D96724">
            <w:pPr>
              <w:spacing w:after="120" w:line="276" w:lineRule="auto"/>
              <w:rPr>
                <w:b/>
                <w:lang w:val="id-ID"/>
              </w:rPr>
            </w:pPr>
          </w:p>
        </w:tc>
        <w:tc>
          <w:tcPr>
            <w:tcW w:w="567" w:type="dxa"/>
          </w:tcPr>
          <w:p w14:paraId="55BB74D8" w14:textId="77777777" w:rsidR="006F0E50" w:rsidRDefault="006F0E50" w:rsidP="00D96724">
            <w:pPr>
              <w:spacing w:after="120" w:line="276" w:lineRule="auto"/>
              <w:rPr>
                <w:b/>
                <w:lang w:val="id-ID"/>
              </w:rPr>
            </w:pPr>
          </w:p>
        </w:tc>
        <w:tc>
          <w:tcPr>
            <w:tcW w:w="567" w:type="dxa"/>
          </w:tcPr>
          <w:p w14:paraId="137E5498" w14:textId="77777777" w:rsidR="006F0E50" w:rsidRDefault="006F0E50" w:rsidP="00D96724">
            <w:pPr>
              <w:spacing w:after="120" w:line="276" w:lineRule="auto"/>
              <w:rPr>
                <w:b/>
                <w:lang w:val="id-ID"/>
              </w:rPr>
            </w:pPr>
          </w:p>
        </w:tc>
      </w:tr>
      <w:tr w:rsidR="006F0E50" w14:paraId="2F520C73" w14:textId="77777777" w:rsidTr="00D96724">
        <w:tc>
          <w:tcPr>
            <w:tcW w:w="562" w:type="dxa"/>
          </w:tcPr>
          <w:p w14:paraId="79CDBF29" w14:textId="77777777" w:rsidR="006F0E50" w:rsidRPr="00666691" w:rsidRDefault="006F0E50" w:rsidP="00D96724">
            <w:pPr>
              <w:spacing w:after="120" w:line="276" w:lineRule="auto"/>
              <w:jc w:val="center"/>
              <w:rPr>
                <w:b/>
              </w:rPr>
            </w:pPr>
            <w:r w:rsidRPr="00666691">
              <w:rPr>
                <w:b/>
              </w:rPr>
              <w:t>3</w:t>
            </w:r>
          </w:p>
        </w:tc>
        <w:tc>
          <w:tcPr>
            <w:tcW w:w="4492" w:type="dxa"/>
          </w:tcPr>
          <w:p w14:paraId="652B7C68" w14:textId="77777777" w:rsidR="006F0E50" w:rsidRPr="00666691" w:rsidRDefault="006F0E50" w:rsidP="00D96724">
            <w:pPr>
              <w:spacing w:before="60" w:after="60"/>
              <w:rPr>
                <w:rFonts w:cstheme="minorHAnsi"/>
                <w:b/>
                <w:lang w:val="id-ID"/>
              </w:rPr>
            </w:pPr>
            <w:r>
              <w:rPr>
                <w:rFonts w:cstheme="minorHAnsi"/>
                <w:b/>
              </w:rPr>
              <w:t xml:space="preserve">Output 3: High quality of support for countries delivered </w:t>
            </w:r>
          </w:p>
        </w:tc>
        <w:tc>
          <w:tcPr>
            <w:tcW w:w="567" w:type="dxa"/>
          </w:tcPr>
          <w:p w14:paraId="50508D01" w14:textId="77777777" w:rsidR="006F0E50" w:rsidRDefault="006F0E50" w:rsidP="00D96724">
            <w:pPr>
              <w:spacing w:after="120" w:line="276" w:lineRule="auto"/>
              <w:rPr>
                <w:b/>
                <w:lang w:val="id-ID"/>
              </w:rPr>
            </w:pPr>
          </w:p>
        </w:tc>
        <w:tc>
          <w:tcPr>
            <w:tcW w:w="567" w:type="dxa"/>
          </w:tcPr>
          <w:p w14:paraId="3D3E366E" w14:textId="77777777" w:rsidR="006F0E50" w:rsidRDefault="006F0E50" w:rsidP="00D96724">
            <w:pPr>
              <w:spacing w:after="120" w:line="276" w:lineRule="auto"/>
              <w:rPr>
                <w:b/>
                <w:lang w:val="id-ID"/>
              </w:rPr>
            </w:pPr>
          </w:p>
        </w:tc>
        <w:tc>
          <w:tcPr>
            <w:tcW w:w="567" w:type="dxa"/>
          </w:tcPr>
          <w:p w14:paraId="16BAF65A" w14:textId="77777777" w:rsidR="006F0E50" w:rsidRDefault="006F0E50" w:rsidP="00D96724">
            <w:pPr>
              <w:spacing w:after="120" w:line="276" w:lineRule="auto"/>
              <w:rPr>
                <w:b/>
                <w:lang w:val="id-ID"/>
              </w:rPr>
            </w:pPr>
          </w:p>
        </w:tc>
        <w:tc>
          <w:tcPr>
            <w:tcW w:w="567" w:type="dxa"/>
          </w:tcPr>
          <w:p w14:paraId="1D898CC0" w14:textId="77777777" w:rsidR="006F0E50" w:rsidRDefault="006F0E50" w:rsidP="00D96724">
            <w:pPr>
              <w:spacing w:after="120" w:line="276" w:lineRule="auto"/>
              <w:rPr>
                <w:b/>
                <w:lang w:val="id-ID"/>
              </w:rPr>
            </w:pPr>
          </w:p>
        </w:tc>
        <w:tc>
          <w:tcPr>
            <w:tcW w:w="567" w:type="dxa"/>
          </w:tcPr>
          <w:p w14:paraId="40E9621D" w14:textId="77777777" w:rsidR="006F0E50" w:rsidRDefault="006F0E50" w:rsidP="00D96724">
            <w:pPr>
              <w:spacing w:after="120" w:line="276" w:lineRule="auto"/>
              <w:rPr>
                <w:b/>
                <w:lang w:val="id-ID"/>
              </w:rPr>
            </w:pPr>
          </w:p>
        </w:tc>
        <w:tc>
          <w:tcPr>
            <w:tcW w:w="567" w:type="dxa"/>
          </w:tcPr>
          <w:p w14:paraId="5465CD7F" w14:textId="77777777" w:rsidR="006F0E50" w:rsidRDefault="006F0E50" w:rsidP="00D96724">
            <w:pPr>
              <w:spacing w:after="120" w:line="276" w:lineRule="auto"/>
              <w:rPr>
                <w:b/>
                <w:lang w:val="id-ID"/>
              </w:rPr>
            </w:pPr>
          </w:p>
        </w:tc>
        <w:tc>
          <w:tcPr>
            <w:tcW w:w="567" w:type="dxa"/>
          </w:tcPr>
          <w:p w14:paraId="60896E9B" w14:textId="77777777" w:rsidR="006F0E50" w:rsidRDefault="006F0E50" w:rsidP="00D96724">
            <w:pPr>
              <w:spacing w:after="120" w:line="276" w:lineRule="auto"/>
              <w:rPr>
                <w:b/>
                <w:lang w:val="id-ID"/>
              </w:rPr>
            </w:pPr>
          </w:p>
        </w:tc>
        <w:tc>
          <w:tcPr>
            <w:tcW w:w="567" w:type="dxa"/>
          </w:tcPr>
          <w:p w14:paraId="1365189D" w14:textId="77777777" w:rsidR="006F0E50" w:rsidRDefault="006F0E50" w:rsidP="00D96724">
            <w:pPr>
              <w:spacing w:after="120" w:line="276" w:lineRule="auto"/>
              <w:rPr>
                <w:b/>
                <w:lang w:val="id-ID"/>
              </w:rPr>
            </w:pPr>
          </w:p>
        </w:tc>
        <w:tc>
          <w:tcPr>
            <w:tcW w:w="567" w:type="dxa"/>
          </w:tcPr>
          <w:p w14:paraId="286DEC85" w14:textId="77777777" w:rsidR="006F0E50" w:rsidRDefault="006F0E50" w:rsidP="00D96724">
            <w:pPr>
              <w:spacing w:after="120" w:line="276" w:lineRule="auto"/>
              <w:rPr>
                <w:b/>
                <w:lang w:val="id-ID"/>
              </w:rPr>
            </w:pPr>
          </w:p>
        </w:tc>
        <w:tc>
          <w:tcPr>
            <w:tcW w:w="567" w:type="dxa"/>
          </w:tcPr>
          <w:p w14:paraId="1C17679C" w14:textId="77777777" w:rsidR="006F0E50" w:rsidRDefault="006F0E50" w:rsidP="00D96724">
            <w:pPr>
              <w:spacing w:after="120" w:line="276" w:lineRule="auto"/>
              <w:rPr>
                <w:b/>
                <w:lang w:val="id-ID"/>
              </w:rPr>
            </w:pPr>
          </w:p>
        </w:tc>
        <w:tc>
          <w:tcPr>
            <w:tcW w:w="567" w:type="dxa"/>
          </w:tcPr>
          <w:p w14:paraId="48EE957A" w14:textId="77777777" w:rsidR="006F0E50" w:rsidRDefault="006F0E50" w:rsidP="00D96724">
            <w:pPr>
              <w:spacing w:after="120" w:line="276" w:lineRule="auto"/>
              <w:rPr>
                <w:b/>
                <w:lang w:val="id-ID"/>
              </w:rPr>
            </w:pPr>
          </w:p>
        </w:tc>
        <w:tc>
          <w:tcPr>
            <w:tcW w:w="567" w:type="dxa"/>
          </w:tcPr>
          <w:p w14:paraId="03E93FF1" w14:textId="77777777" w:rsidR="006F0E50" w:rsidRDefault="006F0E50" w:rsidP="00D96724">
            <w:pPr>
              <w:spacing w:after="120" w:line="276" w:lineRule="auto"/>
              <w:rPr>
                <w:b/>
                <w:lang w:val="id-ID"/>
              </w:rPr>
            </w:pPr>
          </w:p>
        </w:tc>
        <w:tc>
          <w:tcPr>
            <w:tcW w:w="567" w:type="dxa"/>
          </w:tcPr>
          <w:p w14:paraId="2646B321" w14:textId="77777777" w:rsidR="006F0E50" w:rsidRDefault="006F0E50" w:rsidP="00D96724">
            <w:pPr>
              <w:spacing w:after="120" w:line="276" w:lineRule="auto"/>
              <w:rPr>
                <w:b/>
                <w:lang w:val="id-ID"/>
              </w:rPr>
            </w:pPr>
          </w:p>
        </w:tc>
        <w:tc>
          <w:tcPr>
            <w:tcW w:w="567" w:type="dxa"/>
          </w:tcPr>
          <w:p w14:paraId="0152C3C5" w14:textId="77777777" w:rsidR="006F0E50" w:rsidRDefault="006F0E50" w:rsidP="00D96724">
            <w:pPr>
              <w:spacing w:after="120" w:line="276" w:lineRule="auto"/>
              <w:rPr>
                <w:b/>
                <w:lang w:val="id-ID"/>
              </w:rPr>
            </w:pPr>
          </w:p>
        </w:tc>
        <w:tc>
          <w:tcPr>
            <w:tcW w:w="567" w:type="dxa"/>
          </w:tcPr>
          <w:p w14:paraId="5F2D1AAE" w14:textId="77777777" w:rsidR="006F0E50" w:rsidRDefault="006F0E50" w:rsidP="00D96724">
            <w:pPr>
              <w:spacing w:after="120" w:line="276" w:lineRule="auto"/>
              <w:rPr>
                <w:b/>
                <w:lang w:val="id-ID"/>
              </w:rPr>
            </w:pPr>
          </w:p>
        </w:tc>
        <w:tc>
          <w:tcPr>
            <w:tcW w:w="567" w:type="dxa"/>
          </w:tcPr>
          <w:p w14:paraId="6065754E" w14:textId="77777777" w:rsidR="006F0E50" w:rsidRDefault="006F0E50" w:rsidP="00D96724">
            <w:pPr>
              <w:spacing w:after="120" w:line="276" w:lineRule="auto"/>
              <w:rPr>
                <w:b/>
                <w:lang w:val="id-ID"/>
              </w:rPr>
            </w:pPr>
          </w:p>
        </w:tc>
      </w:tr>
      <w:tr w:rsidR="006F0E50" w14:paraId="6D1BBCD2" w14:textId="77777777" w:rsidTr="00D96724">
        <w:tc>
          <w:tcPr>
            <w:tcW w:w="562" w:type="dxa"/>
          </w:tcPr>
          <w:p w14:paraId="79B46CD1" w14:textId="77777777" w:rsidR="006F0E50" w:rsidRDefault="006F0E50" w:rsidP="00D96724">
            <w:pPr>
              <w:spacing w:after="120" w:line="276" w:lineRule="auto"/>
              <w:jc w:val="center"/>
              <w:rPr>
                <w:bCs/>
              </w:rPr>
            </w:pPr>
            <w:r>
              <w:rPr>
                <w:bCs/>
              </w:rPr>
              <w:t>3.1</w:t>
            </w:r>
          </w:p>
        </w:tc>
        <w:tc>
          <w:tcPr>
            <w:tcW w:w="4492" w:type="dxa"/>
          </w:tcPr>
          <w:p w14:paraId="19BF945A" w14:textId="77777777" w:rsidR="006F0E50" w:rsidRDefault="006F0E50" w:rsidP="00D96724">
            <w:pPr>
              <w:spacing w:after="120" w:line="276" w:lineRule="auto"/>
              <w:rPr>
                <w:bCs/>
              </w:rPr>
            </w:pPr>
            <w:r>
              <w:rPr>
                <w:bCs/>
              </w:rPr>
              <w:t>Accreditation guideline development</w:t>
            </w:r>
          </w:p>
        </w:tc>
        <w:tc>
          <w:tcPr>
            <w:tcW w:w="567" w:type="dxa"/>
          </w:tcPr>
          <w:p w14:paraId="65AAEF13" w14:textId="77777777" w:rsidR="006F0E50" w:rsidRDefault="006F0E50" w:rsidP="00D96724">
            <w:pPr>
              <w:spacing w:after="120" w:line="276" w:lineRule="auto"/>
              <w:rPr>
                <w:b/>
                <w:lang w:val="id-ID"/>
              </w:rPr>
            </w:pPr>
          </w:p>
        </w:tc>
        <w:tc>
          <w:tcPr>
            <w:tcW w:w="567" w:type="dxa"/>
          </w:tcPr>
          <w:p w14:paraId="69A29673"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1D729EDC"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514512AC" w14:textId="77777777" w:rsidR="006F0E50" w:rsidRDefault="006F0E50" w:rsidP="00D96724">
            <w:pPr>
              <w:spacing w:after="120" w:line="276" w:lineRule="auto"/>
              <w:rPr>
                <w:b/>
                <w:lang w:val="id-ID"/>
              </w:rPr>
            </w:pPr>
          </w:p>
        </w:tc>
        <w:tc>
          <w:tcPr>
            <w:tcW w:w="567" w:type="dxa"/>
          </w:tcPr>
          <w:p w14:paraId="61EA2587" w14:textId="77777777" w:rsidR="006F0E50" w:rsidRDefault="006F0E50" w:rsidP="00D96724">
            <w:pPr>
              <w:spacing w:after="120" w:line="276" w:lineRule="auto"/>
              <w:rPr>
                <w:b/>
                <w:lang w:val="id-ID"/>
              </w:rPr>
            </w:pPr>
          </w:p>
        </w:tc>
        <w:tc>
          <w:tcPr>
            <w:tcW w:w="567" w:type="dxa"/>
          </w:tcPr>
          <w:p w14:paraId="6EAE8C19" w14:textId="77777777" w:rsidR="006F0E50" w:rsidRDefault="006F0E50" w:rsidP="00D96724">
            <w:pPr>
              <w:spacing w:after="120" w:line="276" w:lineRule="auto"/>
              <w:rPr>
                <w:b/>
                <w:lang w:val="id-ID"/>
              </w:rPr>
            </w:pPr>
          </w:p>
        </w:tc>
        <w:tc>
          <w:tcPr>
            <w:tcW w:w="567" w:type="dxa"/>
          </w:tcPr>
          <w:p w14:paraId="3941960A" w14:textId="77777777" w:rsidR="006F0E50" w:rsidRDefault="006F0E50" w:rsidP="00D96724">
            <w:pPr>
              <w:spacing w:after="120" w:line="276" w:lineRule="auto"/>
              <w:rPr>
                <w:b/>
                <w:lang w:val="id-ID"/>
              </w:rPr>
            </w:pPr>
          </w:p>
        </w:tc>
        <w:tc>
          <w:tcPr>
            <w:tcW w:w="567" w:type="dxa"/>
          </w:tcPr>
          <w:p w14:paraId="2425DA52" w14:textId="77777777" w:rsidR="006F0E50" w:rsidRDefault="006F0E50" w:rsidP="00D96724">
            <w:pPr>
              <w:spacing w:after="120" w:line="276" w:lineRule="auto"/>
              <w:rPr>
                <w:b/>
                <w:lang w:val="id-ID"/>
              </w:rPr>
            </w:pPr>
          </w:p>
        </w:tc>
        <w:tc>
          <w:tcPr>
            <w:tcW w:w="567" w:type="dxa"/>
          </w:tcPr>
          <w:p w14:paraId="5B3549B7" w14:textId="77777777" w:rsidR="006F0E50" w:rsidRDefault="006F0E50" w:rsidP="00D96724">
            <w:pPr>
              <w:spacing w:after="120" w:line="276" w:lineRule="auto"/>
              <w:rPr>
                <w:b/>
                <w:lang w:val="id-ID"/>
              </w:rPr>
            </w:pPr>
          </w:p>
        </w:tc>
        <w:tc>
          <w:tcPr>
            <w:tcW w:w="567" w:type="dxa"/>
          </w:tcPr>
          <w:p w14:paraId="2659C7BA" w14:textId="77777777" w:rsidR="006F0E50" w:rsidRDefault="006F0E50" w:rsidP="00D96724">
            <w:pPr>
              <w:spacing w:after="120" w:line="276" w:lineRule="auto"/>
              <w:rPr>
                <w:b/>
                <w:lang w:val="id-ID"/>
              </w:rPr>
            </w:pPr>
          </w:p>
        </w:tc>
        <w:tc>
          <w:tcPr>
            <w:tcW w:w="567" w:type="dxa"/>
          </w:tcPr>
          <w:p w14:paraId="5D4FE0AB" w14:textId="77777777" w:rsidR="006F0E50" w:rsidRDefault="006F0E50" w:rsidP="00D96724">
            <w:pPr>
              <w:spacing w:after="120" w:line="276" w:lineRule="auto"/>
              <w:rPr>
                <w:b/>
                <w:lang w:val="id-ID"/>
              </w:rPr>
            </w:pPr>
          </w:p>
        </w:tc>
        <w:tc>
          <w:tcPr>
            <w:tcW w:w="567" w:type="dxa"/>
          </w:tcPr>
          <w:p w14:paraId="5C6ADF81" w14:textId="77777777" w:rsidR="006F0E50" w:rsidRDefault="006F0E50" w:rsidP="00D96724">
            <w:pPr>
              <w:spacing w:after="120" w:line="276" w:lineRule="auto"/>
              <w:rPr>
                <w:b/>
                <w:lang w:val="id-ID"/>
              </w:rPr>
            </w:pPr>
          </w:p>
        </w:tc>
        <w:tc>
          <w:tcPr>
            <w:tcW w:w="567" w:type="dxa"/>
          </w:tcPr>
          <w:p w14:paraId="0B0D3A79" w14:textId="77777777" w:rsidR="006F0E50" w:rsidRDefault="006F0E50" w:rsidP="00D96724">
            <w:pPr>
              <w:spacing w:after="120" w:line="276" w:lineRule="auto"/>
              <w:rPr>
                <w:b/>
                <w:lang w:val="id-ID"/>
              </w:rPr>
            </w:pPr>
          </w:p>
        </w:tc>
        <w:tc>
          <w:tcPr>
            <w:tcW w:w="567" w:type="dxa"/>
          </w:tcPr>
          <w:p w14:paraId="1588E8EF" w14:textId="77777777" w:rsidR="006F0E50" w:rsidRDefault="006F0E50" w:rsidP="00D96724">
            <w:pPr>
              <w:spacing w:after="120" w:line="276" w:lineRule="auto"/>
              <w:rPr>
                <w:b/>
                <w:lang w:val="id-ID"/>
              </w:rPr>
            </w:pPr>
          </w:p>
        </w:tc>
        <w:tc>
          <w:tcPr>
            <w:tcW w:w="567" w:type="dxa"/>
          </w:tcPr>
          <w:p w14:paraId="405CDC69" w14:textId="77777777" w:rsidR="006F0E50" w:rsidRDefault="006F0E50" w:rsidP="00D96724">
            <w:pPr>
              <w:spacing w:after="120" w:line="276" w:lineRule="auto"/>
              <w:rPr>
                <w:b/>
                <w:lang w:val="id-ID"/>
              </w:rPr>
            </w:pPr>
          </w:p>
        </w:tc>
        <w:tc>
          <w:tcPr>
            <w:tcW w:w="567" w:type="dxa"/>
          </w:tcPr>
          <w:p w14:paraId="45807BD7" w14:textId="77777777" w:rsidR="006F0E50" w:rsidRDefault="006F0E50" w:rsidP="00D96724">
            <w:pPr>
              <w:spacing w:after="120" w:line="276" w:lineRule="auto"/>
              <w:rPr>
                <w:b/>
                <w:lang w:val="id-ID"/>
              </w:rPr>
            </w:pPr>
          </w:p>
        </w:tc>
      </w:tr>
      <w:tr w:rsidR="006F0E50" w14:paraId="04C43E05" w14:textId="77777777" w:rsidTr="00D96724">
        <w:tc>
          <w:tcPr>
            <w:tcW w:w="562" w:type="dxa"/>
          </w:tcPr>
          <w:p w14:paraId="5C27BCB3" w14:textId="77777777" w:rsidR="006F0E50" w:rsidRPr="00666691" w:rsidRDefault="006F0E50" w:rsidP="00D96724">
            <w:pPr>
              <w:spacing w:after="120" w:line="276" w:lineRule="auto"/>
              <w:jc w:val="center"/>
              <w:rPr>
                <w:bCs/>
              </w:rPr>
            </w:pPr>
            <w:r>
              <w:rPr>
                <w:bCs/>
              </w:rPr>
              <w:t>3.2</w:t>
            </w:r>
          </w:p>
        </w:tc>
        <w:tc>
          <w:tcPr>
            <w:tcW w:w="4492" w:type="dxa"/>
          </w:tcPr>
          <w:p w14:paraId="7B7EF4F7" w14:textId="77777777" w:rsidR="006F0E50" w:rsidRPr="00666691" w:rsidRDefault="006F0E50" w:rsidP="00D96724">
            <w:pPr>
              <w:spacing w:after="120" w:line="276" w:lineRule="auto"/>
              <w:rPr>
                <w:bCs/>
              </w:rPr>
            </w:pPr>
            <w:r>
              <w:rPr>
                <w:bCs/>
              </w:rPr>
              <w:t>Accreditation process of delivery partners</w:t>
            </w:r>
          </w:p>
        </w:tc>
        <w:tc>
          <w:tcPr>
            <w:tcW w:w="567" w:type="dxa"/>
          </w:tcPr>
          <w:p w14:paraId="5088B50B" w14:textId="77777777" w:rsidR="006F0E50" w:rsidRDefault="006F0E50" w:rsidP="00D96724">
            <w:pPr>
              <w:spacing w:after="120" w:line="276" w:lineRule="auto"/>
              <w:rPr>
                <w:b/>
                <w:lang w:val="id-ID"/>
              </w:rPr>
            </w:pPr>
          </w:p>
        </w:tc>
        <w:tc>
          <w:tcPr>
            <w:tcW w:w="567" w:type="dxa"/>
          </w:tcPr>
          <w:p w14:paraId="27965704"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4D94FD22"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67BFE288" w14:textId="77777777" w:rsidR="006F0E50" w:rsidRDefault="006F0E50" w:rsidP="00D96724">
            <w:pPr>
              <w:spacing w:after="120" w:line="276" w:lineRule="auto"/>
              <w:rPr>
                <w:b/>
                <w:lang w:val="id-ID"/>
              </w:rPr>
            </w:pPr>
          </w:p>
        </w:tc>
        <w:tc>
          <w:tcPr>
            <w:tcW w:w="567" w:type="dxa"/>
          </w:tcPr>
          <w:p w14:paraId="47626BCC" w14:textId="77777777" w:rsidR="006F0E50" w:rsidRDefault="006F0E50" w:rsidP="00D96724">
            <w:pPr>
              <w:spacing w:after="120" w:line="276" w:lineRule="auto"/>
              <w:rPr>
                <w:b/>
                <w:lang w:val="id-ID"/>
              </w:rPr>
            </w:pPr>
          </w:p>
        </w:tc>
        <w:tc>
          <w:tcPr>
            <w:tcW w:w="567" w:type="dxa"/>
          </w:tcPr>
          <w:p w14:paraId="25CE5CA2" w14:textId="77777777" w:rsidR="006F0E50" w:rsidRDefault="006F0E50" w:rsidP="00D96724">
            <w:pPr>
              <w:spacing w:after="120" w:line="276" w:lineRule="auto"/>
              <w:rPr>
                <w:b/>
                <w:lang w:val="id-ID"/>
              </w:rPr>
            </w:pPr>
          </w:p>
        </w:tc>
        <w:tc>
          <w:tcPr>
            <w:tcW w:w="567" w:type="dxa"/>
          </w:tcPr>
          <w:p w14:paraId="78C47F6D" w14:textId="77777777" w:rsidR="006F0E50" w:rsidRDefault="006F0E50" w:rsidP="00D96724">
            <w:pPr>
              <w:spacing w:after="120" w:line="276" w:lineRule="auto"/>
              <w:rPr>
                <w:b/>
                <w:lang w:val="id-ID"/>
              </w:rPr>
            </w:pPr>
          </w:p>
        </w:tc>
        <w:tc>
          <w:tcPr>
            <w:tcW w:w="567" w:type="dxa"/>
          </w:tcPr>
          <w:p w14:paraId="25596ADE" w14:textId="77777777" w:rsidR="006F0E50" w:rsidRDefault="006F0E50" w:rsidP="00D96724">
            <w:pPr>
              <w:spacing w:after="120" w:line="276" w:lineRule="auto"/>
              <w:rPr>
                <w:b/>
                <w:lang w:val="id-ID"/>
              </w:rPr>
            </w:pPr>
          </w:p>
        </w:tc>
        <w:tc>
          <w:tcPr>
            <w:tcW w:w="567" w:type="dxa"/>
          </w:tcPr>
          <w:p w14:paraId="72657A45" w14:textId="77777777" w:rsidR="006F0E50" w:rsidRDefault="006F0E50" w:rsidP="00D96724">
            <w:pPr>
              <w:spacing w:after="120" w:line="276" w:lineRule="auto"/>
              <w:rPr>
                <w:b/>
                <w:lang w:val="id-ID"/>
              </w:rPr>
            </w:pPr>
          </w:p>
        </w:tc>
        <w:tc>
          <w:tcPr>
            <w:tcW w:w="567" w:type="dxa"/>
          </w:tcPr>
          <w:p w14:paraId="3A10AF0A" w14:textId="77777777" w:rsidR="006F0E50" w:rsidRDefault="006F0E50" w:rsidP="00D96724">
            <w:pPr>
              <w:spacing w:after="120" w:line="276" w:lineRule="auto"/>
              <w:rPr>
                <w:b/>
                <w:lang w:val="id-ID"/>
              </w:rPr>
            </w:pPr>
          </w:p>
        </w:tc>
        <w:tc>
          <w:tcPr>
            <w:tcW w:w="567" w:type="dxa"/>
          </w:tcPr>
          <w:p w14:paraId="2D17E3C8" w14:textId="77777777" w:rsidR="006F0E50" w:rsidRDefault="006F0E50" w:rsidP="00D96724">
            <w:pPr>
              <w:spacing w:after="120" w:line="276" w:lineRule="auto"/>
              <w:rPr>
                <w:b/>
                <w:lang w:val="id-ID"/>
              </w:rPr>
            </w:pPr>
          </w:p>
        </w:tc>
        <w:tc>
          <w:tcPr>
            <w:tcW w:w="567" w:type="dxa"/>
          </w:tcPr>
          <w:p w14:paraId="088A3EA2" w14:textId="77777777" w:rsidR="006F0E50" w:rsidRDefault="006F0E50" w:rsidP="00D96724">
            <w:pPr>
              <w:spacing w:after="120" w:line="276" w:lineRule="auto"/>
              <w:rPr>
                <w:b/>
                <w:lang w:val="id-ID"/>
              </w:rPr>
            </w:pPr>
          </w:p>
        </w:tc>
        <w:tc>
          <w:tcPr>
            <w:tcW w:w="567" w:type="dxa"/>
          </w:tcPr>
          <w:p w14:paraId="3A919190" w14:textId="77777777" w:rsidR="006F0E50" w:rsidRDefault="006F0E50" w:rsidP="00D96724">
            <w:pPr>
              <w:spacing w:after="120" w:line="276" w:lineRule="auto"/>
              <w:rPr>
                <w:b/>
                <w:lang w:val="id-ID"/>
              </w:rPr>
            </w:pPr>
          </w:p>
        </w:tc>
        <w:tc>
          <w:tcPr>
            <w:tcW w:w="567" w:type="dxa"/>
          </w:tcPr>
          <w:p w14:paraId="7D8A0A70" w14:textId="77777777" w:rsidR="006F0E50" w:rsidRDefault="006F0E50" w:rsidP="00D96724">
            <w:pPr>
              <w:spacing w:after="120" w:line="276" w:lineRule="auto"/>
              <w:rPr>
                <w:b/>
                <w:lang w:val="id-ID"/>
              </w:rPr>
            </w:pPr>
          </w:p>
        </w:tc>
        <w:tc>
          <w:tcPr>
            <w:tcW w:w="567" w:type="dxa"/>
          </w:tcPr>
          <w:p w14:paraId="33BF75AE" w14:textId="77777777" w:rsidR="006F0E50" w:rsidRDefault="006F0E50" w:rsidP="00D96724">
            <w:pPr>
              <w:spacing w:after="120" w:line="276" w:lineRule="auto"/>
              <w:rPr>
                <w:b/>
                <w:lang w:val="id-ID"/>
              </w:rPr>
            </w:pPr>
          </w:p>
        </w:tc>
        <w:tc>
          <w:tcPr>
            <w:tcW w:w="567" w:type="dxa"/>
          </w:tcPr>
          <w:p w14:paraId="53126BF3" w14:textId="77777777" w:rsidR="006F0E50" w:rsidRDefault="006F0E50" w:rsidP="00D96724">
            <w:pPr>
              <w:spacing w:after="120" w:line="276" w:lineRule="auto"/>
              <w:rPr>
                <w:b/>
                <w:lang w:val="id-ID"/>
              </w:rPr>
            </w:pPr>
          </w:p>
        </w:tc>
      </w:tr>
      <w:tr w:rsidR="006F0E50" w14:paraId="0A907160" w14:textId="77777777" w:rsidTr="00D96724">
        <w:tc>
          <w:tcPr>
            <w:tcW w:w="562" w:type="dxa"/>
          </w:tcPr>
          <w:p w14:paraId="778BF924" w14:textId="77777777" w:rsidR="006F0E50" w:rsidRPr="00666691" w:rsidRDefault="006F0E50" w:rsidP="00D96724">
            <w:pPr>
              <w:spacing w:after="120" w:line="276" w:lineRule="auto"/>
              <w:jc w:val="center"/>
              <w:rPr>
                <w:bCs/>
              </w:rPr>
            </w:pPr>
            <w:r>
              <w:rPr>
                <w:bCs/>
              </w:rPr>
              <w:t>3.3</w:t>
            </w:r>
          </w:p>
        </w:tc>
        <w:tc>
          <w:tcPr>
            <w:tcW w:w="4492" w:type="dxa"/>
          </w:tcPr>
          <w:p w14:paraId="4FE1C42D" w14:textId="77777777" w:rsidR="006F0E50" w:rsidRPr="00AF4BF0" w:rsidRDefault="006F0E50" w:rsidP="00D96724">
            <w:pPr>
              <w:spacing w:after="120" w:line="276" w:lineRule="auto"/>
              <w:rPr>
                <w:bCs/>
              </w:rPr>
            </w:pPr>
            <w:r>
              <w:rPr>
                <w:bCs/>
              </w:rPr>
              <w:t>Delivery partner assignments to support countries</w:t>
            </w:r>
          </w:p>
        </w:tc>
        <w:tc>
          <w:tcPr>
            <w:tcW w:w="567" w:type="dxa"/>
          </w:tcPr>
          <w:p w14:paraId="232FD3FB" w14:textId="77777777" w:rsidR="006F0E50" w:rsidRDefault="006F0E50" w:rsidP="00D96724">
            <w:pPr>
              <w:spacing w:after="120" w:line="276" w:lineRule="auto"/>
              <w:rPr>
                <w:b/>
                <w:lang w:val="id-ID"/>
              </w:rPr>
            </w:pPr>
          </w:p>
        </w:tc>
        <w:tc>
          <w:tcPr>
            <w:tcW w:w="567" w:type="dxa"/>
          </w:tcPr>
          <w:p w14:paraId="7CE411A8" w14:textId="77777777" w:rsidR="006F0E50" w:rsidRDefault="006F0E50" w:rsidP="00D96724">
            <w:pPr>
              <w:spacing w:after="120" w:line="276" w:lineRule="auto"/>
              <w:rPr>
                <w:b/>
                <w:lang w:val="id-ID"/>
              </w:rPr>
            </w:pPr>
          </w:p>
        </w:tc>
        <w:tc>
          <w:tcPr>
            <w:tcW w:w="567" w:type="dxa"/>
          </w:tcPr>
          <w:p w14:paraId="54865330" w14:textId="77777777" w:rsidR="006F0E50" w:rsidRDefault="006F0E50" w:rsidP="00D96724">
            <w:pPr>
              <w:spacing w:after="120" w:line="276" w:lineRule="auto"/>
              <w:rPr>
                <w:b/>
                <w:lang w:val="id-ID"/>
              </w:rPr>
            </w:pPr>
          </w:p>
        </w:tc>
        <w:tc>
          <w:tcPr>
            <w:tcW w:w="567" w:type="dxa"/>
          </w:tcPr>
          <w:p w14:paraId="40324DB3" w14:textId="77777777" w:rsidR="006F0E50" w:rsidRDefault="006F0E50" w:rsidP="00D96724">
            <w:pPr>
              <w:spacing w:after="120" w:line="276" w:lineRule="auto"/>
              <w:rPr>
                <w:b/>
                <w:lang w:val="id-ID"/>
              </w:rPr>
            </w:pPr>
          </w:p>
        </w:tc>
        <w:tc>
          <w:tcPr>
            <w:tcW w:w="567" w:type="dxa"/>
          </w:tcPr>
          <w:p w14:paraId="64DBB021" w14:textId="77777777" w:rsidR="006F0E50" w:rsidRDefault="006F0E50" w:rsidP="00D96724">
            <w:pPr>
              <w:spacing w:after="120" w:line="276" w:lineRule="auto"/>
              <w:rPr>
                <w:b/>
                <w:lang w:val="id-ID"/>
              </w:rPr>
            </w:pPr>
          </w:p>
        </w:tc>
        <w:tc>
          <w:tcPr>
            <w:tcW w:w="567" w:type="dxa"/>
          </w:tcPr>
          <w:p w14:paraId="5B00D59A" w14:textId="77777777" w:rsidR="006F0E50" w:rsidRDefault="006F0E50" w:rsidP="00D96724">
            <w:pPr>
              <w:spacing w:after="120" w:line="276" w:lineRule="auto"/>
              <w:rPr>
                <w:b/>
                <w:lang w:val="id-ID"/>
              </w:rPr>
            </w:pPr>
          </w:p>
        </w:tc>
        <w:tc>
          <w:tcPr>
            <w:tcW w:w="567" w:type="dxa"/>
          </w:tcPr>
          <w:p w14:paraId="4A0F5933" w14:textId="77777777" w:rsidR="006F0E50" w:rsidRDefault="006F0E50" w:rsidP="00D96724">
            <w:pPr>
              <w:spacing w:after="120" w:line="276" w:lineRule="auto"/>
              <w:rPr>
                <w:b/>
                <w:lang w:val="id-ID"/>
              </w:rPr>
            </w:pPr>
          </w:p>
        </w:tc>
        <w:tc>
          <w:tcPr>
            <w:tcW w:w="567" w:type="dxa"/>
          </w:tcPr>
          <w:p w14:paraId="49DDD4B7" w14:textId="77777777" w:rsidR="006F0E50" w:rsidRDefault="006F0E50" w:rsidP="00D96724">
            <w:pPr>
              <w:spacing w:after="120" w:line="276" w:lineRule="auto"/>
              <w:rPr>
                <w:b/>
                <w:lang w:val="id-ID"/>
              </w:rPr>
            </w:pPr>
          </w:p>
        </w:tc>
        <w:tc>
          <w:tcPr>
            <w:tcW w:w="567" w:type="dxa"/>
          </w:tcPr>
          <w:p w14:paraId="5E364C7E" w14:textId="77777777" w:rsidR="006F0E50" w:rsidRDefault="006F0E50" w:rsidP="00D96724">
            <w:pPr>
              <w:spacing w:after="120" w:line="276" w:lineRule="auto"/>
              <w:rPr>
                <w:b/>
                <w:lang w:val="id-ID"/>
              </w:rPr>
            </w:pPr>
          </w:p>
        </w:tc>
        <w:tc>
          <w:tcPr>
            <w:tcW w:w="567" w:type="dxa"/>
          </w:tcPr>
          <w:p w14:paraId="642159B5" w14:textId="77777777" w:rsidR="006F0E50" w:rsidRDefault="006F0E50" w:rsidP="00D96724">
            <w:pPr>
              <w:spacing w:after="120" w:line="276" w:lineRule="auto"/>
              <w:rPr>
                <w:b/>
                <w:lang w:val="id-ID"/>
              </w:rPr>
            </w:pPr>
          </w:p>
        </w:tc>
        <w:tc>
          <w:tcPr>
            <w:tcW w:w="567" w:type="dxa"/>
          </w:tcPr>
          <w:p w14:paraId="6E7B7015" w14:textId="77777777" w:rsidR="006F0E50" w:rsidRDefault="006F0E50" w:rsidP="00D96724">
            <w:pPr>
              <w:spacing w:after="120" w:line="276" w:lineRule="auto"/>
              <w:rPr>
                <w:b/>
                <w:lang w:val="id-ID"/>
              </w:rPr>
            </w:pPr>
          </w:p>
        </w:tc>
        <w:tc>
          <w:tcPr>
            <w:tcW w:w="567" w:type="dxa"/>
          </w:tcPr>
          <w:p w14:paraId="1087D516" w14:textId="77777777" w:rsidR="006F0E50" w:rsidRDefault="006F0E50" w:rsidP="00D96724">
            <w:pPr>
              <w:spacing w:after="120" w:line="276" w:lineRule="auto"/>
              <w:rPr>
                <w:b/>
                <w:lang w:val="id-ID"/>
              </w:rPr>
            </w:pPr>
          </w:p>
        </w:tc>
        <w:tc>
          <w:tcPr>
            <w:tcW w:w="567" w:type="dxa"/>
          </w:tcPr>
          <w:p w14:paraId="46065F6B" w14:textId="77777777" w:rsidR="006F0E50" w:rsidRDefault="006F0E50" w:rsidP="00D96724">
            <w:pPr>
              <w:spacing w:after="120" w:line="276" w:lineRule="auto"/>
              <w:rPr>
                <w:b/>
                <w:lang w:val="id-ID"/>
              </w:rPr>
            </w:pPr>
          </w:p>
        </w:tc>
        <w:tc>
          <w:tcPr>
            <w:tcW w:w="567" w:type="dxa"/>
          </w:tcPr>
          <w:p w14:paraId="7D876F13" w14:textId="77777777" w:rsidR="006F0E50" w:rsidRDefault="006F0E50" w:rsidP="00D96724">
            <w:pPr>
              <w:spacing w:after="120" w:line="276" w:lineRule="auto"/>
              <w:rPr>
                <w:b/>
                <w:lang w:val="id-ID"/>
              </w:rPr>
            </w:pPr>
          </w:p>
        </w:tc>
        <w:tc>
          <w:tcPr>
            <w:tcW w:w="567" w:type="dxa"/>
          </w:tcPr>
          <w:p w14:paraId="4FBD189F" w14:textId="77777777" w:rsidR="006F0E50" w:rsidRDefault="006F0E50" w:rsidP="00D96724">
            <w:pPr>
              <w:spacing w:after="120" w:line="276" w:lineRule="auto"/>
              <w:rPr>
                <w:b/>
                <w:lang w:val="id-ID"/>
              </w:rPr>
            </w:pPr>
          </w:p>
        </w:tc>
        <w:tc>
          <w:tcPr>
            <w:tcW w:w="567" w:type="dxa"/>
          </w:tcPr>
          <w:p w14:paraId="24667B2F" w14:textId="77777777" w:rsidR="006F0E50" w:rsidRDefault="006F0E50" w:rsidP="00D96724">
            <w:pPr>
              <w:spacing w:after="120" w:line="276" w:lineRule="auto"/>
              <w:rPr>
                <w:b/>
                <w:lang w:val="id-ID"/>
              </w:rPr>
            </w:pPr>
          </w:p>
        </w:tc>
      </w:tr>
      <w:tr w:rsidR="006F0E50" w14:paraId="58238351" w14:textId="77777777" w:rsidTr="00D96724">
        <w:tc>
          <w:tcPr>
            <w:tcW w:w="562" w:type="dxa"/>
          </w:tcPr>
          <w:p w14:paraId="625A254C" w14:textId="77777777" w:rsidR="006F0E50" w:rsidRPr="00AF4BF0" w:rsidRDefault="006F0E50" w:rsidP="00D96724">
            <w:pPr>
              <w:spacing w:after="120" w:line="276" w:lineRule="auto"/>
              <w:jc w:val="center"/>
              <w:rPr>
                <w:bCs/>
              </w:rPr>
            </w:pPr>
            <w:r>
              <w:rPr>
                <w:bCs/>
              </w:rPr>
              <w:t>3.4</w:t>
            </w:r>
          </w:p>
        </w:tc>
        <w:tc>
          <w:tcPr>
            <w:tcW w:w="4492" w:type="dxa"/>
          </w:tcPr>
          <w:p w14:paraId="3755C201" w14:textId="77777777" w:rsidR="006F0E50" w:rsidRPr="00AF4BF0" w:rsidRDefault="006F0E50" w:rsidP="00D96724">
            <w:pPr>
              <w:spacing w:after="120" w:line="276" w:lineRule="auto"/>
              <w:rPr>
                <w:bCs/>
              </w:rPr>
            </w:pPr>
            <w:r>
              <w:rPr>
                <w:bCs/>
              </w:rPr>
              <w:t>Delivery of support (depending on the type of requested support)</w:t>
            </w:r>
          </w:p>
        </w:tc>
        <w:tc>
          <w:tcPr>
            <w:tcW w:w="567" w:type="dxa"/>
          </w:tcPr>
          <w:p w14:paraId="700081B1" w14:textId="77777777" w:rsidR="006F0E50" w:rsidRDefault="006F0E50" w:rsidP="00D96724">
            <w:pPr>
              <w:spacing w:after="120" w:line="276" w:lineRule="auto"/>
              <w:rPr>
                <w:b/>
                <w:lang w:val="id-ID"/>
              </w:rPr>
            </w:pPr>
          </w:p>
        </w:tc>
        <w:tc>
          <w:tcPr>
            <w:tcW w:w="567" w:type="dxa"/>
          </w:tcPr>
          <w:p w14:paraId="5E7C61A1" w14:textId="77777777" w:rsidR="006F0E50" w:rsidRDefault="006F0E50" w:rsidP="00D96724">
            <w:pPr>
              <w:spacing w:after="120" w:line="276" w:lineRule="auto"/>
              <w:rPr>
                <w:b/>
                <w:lang w:val="id-ID"/>
              </w:rPr>
            </w:pPr>
          </w:p>
        </w:tc>
        <w:tc>
          <w:tcPr>
            <w:tcW w:w="567" w:type="dxa"/>
          </w:tcPr>
          <w:p w14:paraId="64BA40EB" w14:textId="77777777" w:rsidR="006F0E50" w:rsidRDefault="006F0E50" w:rsidP="00D96724">
            <w:pPr>
              <w:spacing w:after="120" w:line="276" w:lineRule="auto"/>
              <w:rPr>
                <w:b/>
                <w:lang w:val="id-ID"/>
              </w:rPr>
            </w:pPr>
          </w:p>
        </w:tc>
        <w:tc>
          <w:tcPr>
            <w:tcW w:w="567" w:type="dxa"/>
          </w:tcPr>
          <w:p w14:paraId="585952A2"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5C3F3D4"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96E0A31"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0D89F583"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009C51E0"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07FDA318"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28668359"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FC9B213"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7C1890F"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56B3FA4F"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51969E43"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1A4249F5"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C1BF8C4" w14:textId="77777777" w:rsidR="006F0E50" w:rsidRDefault="006F0E50" w:rsidP="00D96724">
            <w:pPr>
              <w:spacing w:after="120" w:line="276" w:lineRule="auto"/>
              <w:rPr>
                <w:b/>
                <w:lang w:val="id-ID"/>
              </w:rPr>
            </w:pPr>
          </w:p>
        </w:tc>
      </w:tr>
      <w:tr w:rsidR="006F0E50" w14:paraId="147E37C8" w14:textId="77777777" w:rsidTr="00D96724">
        <w:tc>
          <w:tcPr>
            <w:tcW w:w="562" w:type="dxa"/>
          </w:tcPr>
          <w:p w14:paraId="6571AE0A" w14:textId="77777777" w:rsidR="006F0E50" w:rsidRPr="00AF4BF0" w:rsidRDefault="006F0E50" w:rsidP="00D96724">
            <w:pPr>
              <w:spacing w:after="120" w:line="276" w:lineRule="auto"/>
              <w:jc w:val="center"/>
              <w:rPr>
                <w:b/>
              </w:rPr>
            </w:pPr>
            <w:r>
              <w:rPr>
                <w:b/>
              </w:rPr>
              <w:t>4</w:t>
            </w:r>
          </w:p>
        </w:tc>
        <w:tc>
          <w:tcPr>
            <w:tcW w:w="4492" w:type="dxa"/>
          </w:tcPr>
          <w:p w14:paraId="552E99E3" w14:textId="77777777" w:rsidR="006F0E50" w:rsidRPr="00AF4BF0" w:rsidRDefault="006F0E50" w:rsidP="00D96724">
            <w:pPr>
              <w:spacing w:after="120" w:line="276" w:lineRule="auto"/>
              <w:rPr>
                <w:b/>
              </w:rPr>
            </w:pPr>
            <w:r w:rsidRPr="00AF4BF0">
              <w:rPr>
                <w:b/>
              </w:rPr>
              <w:t xml:space="preserve">Output 4: </w:t>
            </w:r>
            <w:r w:rsidRPr="00AF4BF0">
              <w:rPr>
                <w:rFonts w:cstheme="minorHAnsi"/>
                <w:b/>
              </w:rPr>
              <w:t>Sufficient resources for the excellence service of support facility are secured</w:t>
            </w:r>
          </w:p>
        </w:tc>
        <w:tc>
          <w:tcPr>
            <w:tcW w:w="567" w:type="dxa"/>
          </w:tcPr>
          <w:p w14:paraId="77D274A6" w14:textId="77777777" w:rsidR="006F0E50" w:rsidRDefault="006F0E50" w:rsidP="00D96724">
            <w:pPr>
              <w:spacing w:after="120" w:line="276" w:lineRule="auto"/>
              <w:rPr>
                <w:b/>
                <w:lang w:val="id-ID"/>
              </w:rPr>
            </w:pPr>
          </w:p>
        </w:tc>
        <w:tc>
          <w:tcPr>
            <w:tcW w:w="567" w:type="dxa"/>
          </w:tcPr>
          <w:p w14:paraId="5FD206AE" w14:textId="77777777" w:rsidR="006F0E50" w:rsidRDefault="006F0E50" w:rsidP="00D96724">
            <w:pPr>
              <w:spacing w:after="120" w:line="276" w:lineRule="auto"/>
              <w:rPr>
                <w:b/>
                <w:lang w:val="id-ID"/>
              </w:rPr>
            </w:pPr>
          </w:p>
        </w:tc>
        <w:tc>
          <w:tcPr>
            <w:tcW w:w="567" w:type="dxa"/>
          </w:tcPr>
          <w:p w14:paraId="17571D27" w14:textId="77777777" w:rsidR="006F0E50" w:rsidRDefault="006F0E50" w:rsidP="00D96724">
            <w:pPr>
              <w:spacing w:after="120" w:line="276" w:lineRule="auto"/>
              <w:rPr>
                <w:b/>
                <w:lang w:val="id-ID"/>
              </w:rPr>
            </w:pPr>
          </w:p>
        </w:tc>
        <w:tc>
          <w:tcPr>
            <w:tcW w:w="567" w:type="dxa"/>
          </w:tcPr>
          <w:p w14:paraId="04060FC7" w14:textId="77777777" w:rsidR="006F0E50" w:rsidRDefault="006F0E50" w:rsidP="00D96724">
            <w:pPr>
              <w:spacing w:after="120" w:line="276" w:lineRule="auto"/>
              <w:rPr>
                <w:b/>
                <w:lang w:val="id-ID"/>
              </w:rPr>
            </w:pPr>
          </w:p>
        </w:tc>
        <w:tc>
          <w:tcPr>
            <w:tcW w:w="567" w:type="dxa"/>
          </w:tcPr>
          <w:p w14:paraId="7797F804" w14:textId="77777777" w:rsidR="006F0E50" w:rsidRDefault="006F0E50" w:rsidP="00D96724">
            <w:pPr>
              <w:spacing w:after="120" w:line="276" w:lineRule="auto"/>
              <w:rPr>
                <w:b/>
                <w:lang w:val="id-ID"/>
              </w:rPr>
            </w:pPr>
          </w:p>
        </w:tc>
        <w:tc>
          <w:tcPr>
            <w:tcW w:w="567" w:type="dxa"/>
          </w:tcPr>
          <w:p w14:paraId="1C12B089" w14:textId="77777777" w:rsidR="006F0E50" w:rsidRDefault="006F0E50" w:rsidP="00D96724">
            <w:pPr>
              <w:spacing w:after="120" w:line="276" w:lineRule="auto"/>
              <w:rPr>
                <w:b/>
                <w:lang w:val="id-ID"/>
              </w:rPr>
            </w:pPr>
          </w:p>
        </w:tc>
        <w:tc>
          <w:tcPr>
            <w:tcW w:w="567" w:type="dxa"/>
          </w:tcPr>
          <w:p w14:paraId="140B2DA5" w14:textId="77777777" w:rsidR="006F0E50" w:rsidRDefault="006F0E50" w:rsidP="00D96724">
            <w:pPr>
              <w:spacing w:after="120" w:line="276" w:lineRule="auto"/>
              <w:rPr>
                <w:b/>
                <w:lang w:val="id-ID"/>
              </w:rPr>
            </w:pPr>
          </w:p>
        </w:tc>
        <w:tc>
          <w:tcPr>
            <w:tcW w:w="567" w:type="dxa"/>
          </w:tcPr>
          <w:p w14:paraId="0BE2DD6C" w14:textId="77777777" w:rsidR="006F0E50" w:rsidRDefault="006F0E50" w:rsidP="00D96724">
            <w:pPr>
              <w:spacing w:after="120" w:line="276" w:lineRule="auto"/>
              <w:rPr>
                <w:b/>
                <w:lang w:val="id-ID"/>
              </w:rPr>
            </w:pPr>
          </w:p>
        </w:tc>
        <w:tc>
          <w:tcPr>
            <w:tcW w:w="567" w:type="dxa"/>
          </w:tcPr>
          <w:p w14:paraId="195540D8" w14:textId="77777777" w:rsidR="006F0E50" w:rsidRDefault="006F0E50" w:rsidP="00D96724">
            <w:pPr>
              <w:spacing w:after="120" w:line="276" w:lineRule="auto"/>
              <w:rPr>
                <w:b/>
                <w:lang w:val="id-ID"/>
              </w:rPr>
            </w:pPr>
          </w:p>
        </w:tc>
        <w:tc>
          <w:tcPr>
            <w:tcW w:w="567" w:type="dxa"/>
          </w:tcPr>
          <w:p w14:paraId="76A55251" w14:textId="77777777" w:rsidR="006F0E50" w:rsidRDefault="006F0E50" w:rsidP="00D96724">
            <w:pPr>
              <w:spacing w:after="120" w:line="276" w:lineRule="auto"/>
              <w:rPr>
                <w:b/>
                <w:lang w:val="id-ID"/>
              </w:rPr>
            </w:pPr>
          </w:p>
        </w:tc>
        <w:tc>
          <w:tcPr>
            <w:tcW w:w="567" w:type="dxa"/>
          </w:tcPr>
          <w:p w14:paraId="3F53E1F1" w14:textId="77777777" w:rsidR="006F0E50" w:rsidRDefault="006F0E50" w:rsidP="00D96724">
            <w:pPr>
              <w:spacing w:after="120" w:line="276" w:lineRule="auto"/>
              <w:rPr>
                <w:b/>
                <w:lang w:val="id-ID"/>
              </w:rPr>
            </w:pPr>
          </w:p>
        </w:tc>
        <w:tc>
          <w:tcPr>
            <w:tcW w:w="567" w:type="dxa"/>
          </w:tcPr>
          <w:p w14:paraId="100F9F6A" w14:textId="77777777" w:rsidR="006F0E50" w:rsidRDefault="006F0E50" w:rsidP="00D96724">
            <w:pPr>
              <w:spacing w:after="120" w:line="276" w:lineRule="auto"/>
              <w:rPr>
                <w:b/>
                <w:lang w:val="id-ID"/>
              </w:rPr>
            </w:pPr>
          </w:p>
        </w:tc>
        <w:tc>
          <w:tcPr>
            <w:tcW w:w="567" w:type="dxa"/>
          </w:tcPr>
          <w:p w14:paraId="42635636" w14:textId="77777777" w:rsidR="006F0E50" w:rsidRDefault="006F0E50" w:rsidP="00D96724">
            <w:pPr>
              <w:spacing w:after="120" w:line="276" w:lineRule="auto"/>
              <w:rPr>
                <w:b/>
                <w:lang w:val="id-ID"/>
              </w:rPr>
            </w:pPr>
          </w:p>
        </w:tc>
        <w:tc>
          <w:tcPr>
            <w:tcW w:w="567" w:type="dxa"/>
          </w:tcPr>
          <w:p w14:paraId="77EF3200" w14:textId="77777777" w:rsidR="006F0E50" w:rsidRDefault="006F0E50" w:rsidP="00D96724">
            <w:pPr>
              <w:spacing w:after="120" w:line="276" w:lineRule="auto"/>
              <w:rPr>
                <w:b/>
                <w:lang w:val="id-ID"/>
              </w:rPr>
            </w:pPr>
          </w:p>
        </w:tc>
        <w:tc>
          <w:tcPr>
            <w:tcW w:w="567" w:type="dxa"/>
          </w:tcPr>
          <w:p w14:paraId="2E5E28C8" w14:textId="77777777" w:rsidR="006F0E50" w:rsidRDefault="006F0E50" w:rsidP="00D96724">
            <w:pPr>
              <w:spacing w:after="120" w:line="276" w:lineRule="auto"/>
              <w:rPr>
                <w:b/>
                <w:lang w:val="id-ID"/>
              </w:rPr>
            </w:pPr>
          </w:p>
        </w:tc>
        <w:tc>
          <w:tcPr>
            <w:tcW w:w="567" w:type="dxa"/>
          </w:tcPr>
          <w:p w14:paraId="6D4F4104" w14:textId="77777777" w:rsidR="006F0E50" w:rsidRDefault="006F0E50" w:rsidP="00D96724">
            <w:pPr>
              <w:spacing w:after="120" w:line="276" w:lineRule="auto"/>
              <w:rPr>
                <w:b/>
                <w:lang w:val="id-ID"/>
              </w:rPr>
            </w:pPr>
          </w:p>
        </w:tc>
      </w:tr>
      <w:tr w:rsidR="006F0E50" w14:paraId="2AC293CF" w14:textId="77777777" w:rsidTr="00D96724">
        <w:tc>
          <w:tcPr>
            <w:tcW w:w="562" w:type="dxa"/>
          </w:tcPr>
          <w:p w14:paraId="492EBAEA" w14:textId="77777777" w:rsidR="006F0E50" w:rsidRPr="00AF4BF0" w:rsidRDefault="006F0E50" w:rsidP="00D96724">
            <w:pPr>
              <w:spacing w:after="120" w:line="276" w:lineRule="auto"/>
              <w:jc w:val="center"/>
              <w:rPr>
                <w:bCs/>
              </w:rPr>
            </w:pPr>
            <w:r>
              <w:rPr>
                <w:bCs/>
              </w:rPr>
              <w:t>4.1</w:t>
            </w:r>
          </w:p>
        </w:tc>
        <w:tc>
          <w:tcPr>
            <w:tcW w:w="4492" w:type="dxa"/>
          </w:tcPr>
          <w:p w14:paraId="20C572E2" w14:textId="77777777" w:rsidR="006F0E50" w:rsidRPr="00AF4BF0" w:rsidRDefault="006F0E50" w:rsidP="00D96724">
            <w:pPr>
              <w:spacing w:after="120" w:line="276" w:lineRule="auto"/>
              <w:rPr>
                <w:bCs/>
              </w:rPr>
            </w:pPr>
            <w:r>
              <w:rPr>
                <w:bCs/>
              </w:rPr>
              <w:t>Development of trust-fund mechanism</w:t>
            </w:r>
          </w:p>
        </w:tc>
        <w:tc>
          <w:tcPr>
            <w:tcW w:w="567" w:type="dxa"/>
          </w:tcPr>
          <w:p w14:paraId="51D513B4"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661C4CB"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1FC788DF"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44DAA6DB" w14:textId="77777777" w:rsidR="006F0E50" w:rsidRDefault="006F0E50" w:rsidP="00D96724">
            <w:pPr>
              <w:spacing w:after="120" w:line="276" w:lineRule="auto"/>
              <w:rPr>
                <w:b/>
                <w:lang w:val="id-ID"/>
              </w:rPr>
            </w:pPr>
          </w:p>
        </w:tc>
        <w:tc>
          <w:tcPr>
            <w:tcW w:w="567" w:type="dxa"/>
          </w:tcPr>
          <w:p w14:paraId="13400337" w14:textId="77777777" w:rsidR="006F0E50" w:rsidRDefault="006F0E50" w:rsidP="00D96724">
            <w:pPr>
              <w:spacing w:after="120" w:line="276" w:lineRule="auto"/>
              <w:rPr>
                <w:b/>
                <w:lang w:val="id-ID"/>
              </w:rPr>
            </w:pPr>
          </w:p>
        </w:tc>
        <w:tc>
          <w:tcPr>
            <w:tcW w:w="567" w:type="dxa"/>
          </w:tcPr>
          <w:p w14:paraId="19C81ECA" w14:textId="77777777" w:rsidR="006F0E50" w:rsidRDefault="006F0E50" w:rsidP="00D96724">
            <w:pPr>
              <w:spacing w:after="120" w:line="276" w:lineRule="auto"/>
              <w:rPr>
                <w:b/>
                <w:lang w:val="id-ID"/>
              </w:rPr>
            </w:pPr>
          </w:p>
        </w:tc>
        <w:tc>
          <w:tcPr>
            <w:tcW w:w="567" w:type="dxa"/>
          </w:tcPr>
          <w:p w14:paraId="2D51DBA3" w14:textId="77777777" w:rsidR="006F0E50" w:rsidRDefault="006F0E50" w:rsidP="00D96724">
            <w:pPr>
              <w:spacing w:after="120" w:line="276" w:lineRule="auto"/>
              <w:rPr>
                <w:b/>
                <w:lang w:val="id-ID"/>
              </w:rPr>
            </w:pPr>
          </w:p>
        </w:tc>
        <w:tc>
          <w:tcPr>
            <w:tcW w:w="567" w:type="dxa"/>
          </w:tcPr>
          <w:p w14:paraId="3863D528" w14:textId="77777777" w:rsidR="006F0E50" w:rsidRDefault="006F0E50" w:rsidP="00D96724">
            <w:pPr>
              <w:spacing w:after="120" w:line="276" w:lineRule="auto"/>
              <w:rPr>
                <w:b/>
                <w:lang w:val="id-ID"/>
              </w:rPr>
            </w:pPr>
          </w:p>
        </w:tc>
        <w:tc>
          <w:tcPr>
            <w:tcW w:w="567" w:type="dxa"/>
          </w:tcPr>
          <w:p w14:paraId="68F52A4F" w14:textId="77777777" w:rsidR="006F0E50" w:rsidRDefault="006F0E50" w:rsidP="00D96724">
            <w:pPr>
              <w:spacing w:after="120" w:line="276" w:lineRule="auto"/>
              <w:rPr>
                <w:b/>
                <w:lang w:val="id-ID"/>
              </w:rPr>
            </w:pPr>
          </w:p>
        </w:tc>
        <w:tc>
          <w:tcPr>
            <w:tcW w:w="567" w:type="dxa"/>
          </w:tcPr>
          <w:p w14:paraId="2064FD2E" w14:textId="77777777" w:rsidR="006F0E50" w:rsidRDefault="006F0E50" w:rsidP="00D96724">
            <w:pPr>
              <w:spacing w:after="120" w:line="276" w:lineRule="auto"/>
              <w:rPr>
                <w:b/>
                <w:lang w:val="id-ID"/>
              </w:rPr>
            </w:pPr>
          </w:p>
        </w:tc>
        <w:tc>
          <w:tcPr>
            <w:tcW w:w="567" w:type="dxa"/>
          </w:tcPr>
          <w:p w14:paraId="5D519770" w14:textId="77777777" w:rsidR="006F0E50" w:rsidRDefault="006F0E50" w:rsidP="00D96724">
            <w:pPr>
              <w:spacing w:after="120" w:line="276" w:lineRule="auto"/>
              <w:rPr>
                <w:b/>
                <w:lang w:val="id-ID"/>
              </w:rPr>
            </w:pPr>
          </w:p>
        </w:tc>
        <w:tc>
          <w:tcPr>
            <w:tcW w:w="567" w:type="dxa"/>
          </w:tcPr>
          <w:p w14:paraId="1E2B99B4" w14:textId="77777777" w:rsidR="006F0E50" w:rsidRDefault="006F0E50" w:rsidP="00D96724">
            <w:pPr>
              <w:spacing w:after="120" w:line="276" w:lineRule="auto"/>
              <w:rPr>
                <w:b/>
                <w:lang w:val="id-ID"/>
              </w:rPr>
            </w:pPr>
          </w:p>
        </w:tc>
        <w:tc>
          <w:tcPr>
            <w:tcW w:w="567" w:type="dxa"/>
          </w:tcPr>
          <w:p w14:paraId="09B44518" w14:textId="77777777" w:rsidR="006F0E50" w:rsidRDefault="006F0E50" w:rsidP="00D96724">
            <w:pPr>
              <w:spacing w:after="120" w:line="276" w:lineRule="auto"/>
              <w:rPr>
                <w:b/>
                <w:lang w:val="id-ID"/>
              </w:rPr>
            </w:pPr>
          </w:p>
        </w:tc>
        <w:tc>
          <w:tcPr>
            <w:tcW w:w="567" w:type="dxa"/>
          </w:tcPr>
          <w:p w14:paraId="63CB4DC2" w14:textId="77777777" w:rsidR="006F0E50" w:rsidRDefault="006F0E50" w:rsidP="00D96724">
            <w:pPr>
              <w:spacing w:after="120" w:line="276" w:lineRule="auto"/>
              <w:rPr>
                <w:b/>
                <w:lang w:val="id-ID"/>
              </w:rPr>
            </w:pPr>
          </w:p>
        </w:tc>
        <w:tc>
          <w:tcPr>
            <w:tcW w:w="567" w:type="dxa"/>
          </w:tcPr>
          <w:p w14:paraId="0972F37B" w14:textId="77777777" w:rsidR="006F0E50" w:rsidRDefault="006F0E50" w:rsidP="00D96724">
            <w:pPr>
              <w:spacing w:after="120" w:line="276" w:lineRule="auto"/>
              <w:rPr>
                <w:b/>
                <w:lang w:val="id-ID"/>
              </w:rPr>
            </w:pPr>
          </w:p>
        </w:tc>
        <w:tc>
          <w:tcPr>
            <w:tcW w:w="567" w:type="dxa"/>
          </w:tcPr>
          <w:p w14:paraId="19F36DA8" w14:textId="77777777" w:rsidR="006F0E50" w:rsidRDefault="006F0E50" w:rsidP="00D96724">
            <w:pPr>
              <w:spacing w:after="120" w:line="276" w:lineRule="auto"/>
              <w:rPr>
                <w:b/>
                <w:lang w:val="id-ID"/>
              </w:rPr>
            </w:pPr>
          </w:p>
        </w:tc>
      </w:tr>
      <w:tr w:rsidR="006F0E50" w14:paraId="554F624D" w14:textId="77777777" w:rsidTr="00D96724">
        <w:tc>
          <w:tcPr>
            <w:tcW w:w="562" w:type="dxa"/>
          </w:tcPr>
          <w:p w14:paraId="05AD3482" w14:textId="77777777" w:rsidR="006F0E50" w:rsidRPr="00AF4BF0" w:rsidRDefault="006F0E50" w:rsidP="00D96724">
            <w:pPr>
              <w:spacing w:after="120" w:line="276" w:lineRule="auto"/>
              <w:jc w:val="center"/>
              <w:rPr>
                <w:bCs/>
              </w:rPr>
            </w:pPr>
            <w:r>
              <w:rPr>
                <w:bCs/>
              </w:rPr>
              <w:t>4.2</w:t>
            </w:r>
          </w:p>
        </w:tc>
        <w:tc>
          <w:tcPr>
            <w:tcW w:w="4492" w:type="dxa"/>
          </w:tcPr>
          <w:p w14:paraId="60C41D91" w14:textId="77777777" w:rsidR="006F0E50" w:rsidRPr="00AF4BF0" w:rsidRDefault="006F0E50" w:rsidP="00D96724">
            <w:pPr>
              <w:spacing w:after="120" w:line="276" w:lineRule="auto"/>
              <w:rPr>
                <w:bCs/>
              </w:rPr>
            </w:pPr>
            <w:r>
              <w:rPr>
                <w:bCs/>
              </w:rPr>
              <w:t>Development of resource mobilization strategy</w:t>
            </w:r>
          </w:p>
        </w:tc>
        <w:tc>
          <w:tcPr>
            <w:tcW w:w="567" w:type="dxa"/>
            <w:shd w:val="clear" w:color="auto" w:fill="538135" w:themeFill="accent6" w:themeFillShade="BF"/>
          </w:tcPr>
          <w:p w14:paraId="5EAF224F"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FC41A58" w14:textId="77777777" w:rsidR="006F0E50" w:rsidRDefault="006F0E50" w:rsidP="00D96724">
            <w:pPr>
              <w:spacing w:after="120" w:line="276" w:lineRule="auto"/>
              <w:rPr>
                <w:b/>
                <w:lang w:val="id-ID"/>
              </w:rPr>
            </w:pPr>
          </w:p>
        </w:tc>
        <w:tc>
          <w:tcPr>
            <w:tcW w:w="567" w:type="dxa"/>
          </w:tcPr>
          <w:p w14:paraId="2133A685" w14:textId="77777777" w:rsidR="006F0E50" w:rsidRDefault="006F0E50" w:rsidP="00D96724">
            <w:pPr>
              <w:spacing w:after="120" w:line="276" w:lineRule="auto"/>
              <w:rPr>
                <w:b/>
                <w:lang w:val="id-ID"/>
              </w:rPr>
            </w:pPr>
          </w:p>
        </w:tc>
        <w:tc>
          <w:tcPr>
            <w:tcW w:w="567" w:type="dxa"/>
          </w:tcPr>
          <w:p w14:paraId="5587FC3B" w14:textId="77777777" w:rsidR="006F0E50" w:rsidRDefault="006F0E50" w:rsidP="00D96724">
            <w:pPr>
              <w:spacing w:after="120" w:line="276" w:lineRule="auto"/>
              <w:rPr>
                <w:b/>
                <w:lang w:val="id-ID"/>
              </w:rPr>
            </w:pPr>
          </w:p>
        </w:tc>
        <w:tc>
          <w:tcPr>
            <w:tcW w:w="567" w:type="dxa"/>
          </w:tcPr>
          <w:p w14:paraId="5CE43AF3" w14:textId="77777777" w:rsidR="006F0E50" w:rsidRDefault="006F0E50" w:rsidP="00D96724">
            <w:pPr>
              <w:spacing w:after="120" w:line="276" w:lineRule="auto"/>
              <w:rPr>
                <w:b/>
                <w:lang w:val="id-ID"/>
              </w:rPr>
            </w:pPr>
          </w:p>
        </w:tc>
        <w:tc>
          <w:tcPr>
            <w:tcW w:w="567" w:type="dxa"/>
          </w:tcPr>
          <w:p w14:paraId="3AB65C1C" w14:textId="77777777" w:rsidR="006F0E50" w:rsidRDefault="006F0E50" w:rsidP="00D96724">
            <w:pPr>
              <w:spacing w:after="120" w:line="276" w:lineRule="auto"/>
              <w:rPr>
                <w:b/>
                <w:lang w:val="id-ID"/>
              </w:rPr>
            </w:pPr>
          </w:p>
        </w:tc>
        <w:tc>
          <w:tcPr>
            <w:tcW w:w="567" w:type="dxa"/>
          </w:tcPr>
          <w:p w14:paraId="00F8843A" w14:textId="77777777" w:rsidR="006F0E50" w:rsidRDefault="006F0E50" w:rsidP="00D96724">
            <w:pPr>
              <w:spacing w:after="120" w:line="276" w:lineRule="auto"/>
              <w:rPr>
                <w:b/>
                <w:lang w:val="id-ID"/>
              </w:rPr>
            </w:pPr>
          </w:p>
        </w:tc>
        <w:tc>
          <w:tcPr>
            <w:tcW w:w="567" w:type="dxa"/>
          </w:tcPr>
          <w:p w14:paraId="58F567AE" w14:textId="77777777" w:rsidR="006F0E50" w:rsidRDefault="006F0E50" w:rsidP="00D96724">
            <w:pPr>
              <w:spacing w:after="120" w:line="276" w:lineRule="auto"/>
              <w:rPr>
                <w:b/>
                <w:lang w:val="id-ID"/>
              </w:rPr>
            </w:pPr>
          </w:p>
        </w:tc>
        <w:tc>
          <w:tcPr>
            <w:tcW w:w="567" w:type="dxa"/>
          </w:tcPr>
          <w:p w14:paraId="59976A68" w14:textId="77777777" w:rsidR="006F0E50" w:rsidRDefault="006F0E50" w:rsidP="00D96724">
            <w:pPr>
              <w:spacing w:after="120" w:line="276" w:lineRule="auto"/>
              <w:rPr>
                <w:b/>
                <w:lang w:val="id-ID"/>
              </w:rPr>
            </w:pPr>
          </w:p>
        </w:tc>
        <w:tc>
          <w:tcPr>
            <w:tcW w:w="567" w:type="dxa"/>
          </w:tcPr>
          <w:p w14:paraId="20DA082D" w14:textId="77777777" w:rsidR="006F0E50" w:rsidRDefault="006F0E50" w:rsidP="00D96724">
            <w:pPr>
              <w:spacing w:after="120" w:line="276" w:lineRule="auto"/>
              <w:rPr>
                <w:b/>
                <w:lang w:val="id-ID"/>
              </w:rPr>
            </w:pPr>
          </w:p>
        </w:tc>
        <w:tc>
          <w:tcPr>
            <w:tcW w:w="567" w:type="dxa"/>
          </w:tcPr>
          <w:p w14:paraId="67786B81" w14:textId="77777777" w:rsidR="006F0E50" w:rsidRDefault="006F0E50" w:rsidP="00D96724">
            <w:pPr>
              <w:spacing w:after="120" w:line="276" w:lineRule="auto"/>
              <w:rPr>
                <w:b/>
                <w:lang w:val="id-ID"/>
              </w:rPr>
            </w:pPr>
          </w:p>
        </w:tc>
        <w:tc>
          <w:tcPr>
            <w:tcW w:w="567" w:type="dxa"/>
          </w:tcPr>
          <w:p w14:paraId="11C126CE" w14:textId="77777777" w:rsidR="006F0E50" w:rsidRDefault="006F0E50" w:rsidP="00D96724">
            <w:pPr>
              <w:spacing w:after="120" w:line="276" w:lineRule="auto"/>
              <w:rPr>
                <w:b/>
                <w:lang w:val="id-ID"/>
              </w:rPr>
            </w:pPr>
          </w:p>
        </w:tc>
        <w:tc>
          <w:tcPr>
            <w:tcW w:w="567" w:type="dxa"/>
          </w:tcPr>
          <w:p w14:paraId="39FA78BD" w14:textId="77777777" w:rsidR="006F0E50" w:rsidRDefault="006F0E50" w:rsidP="00D96724">
            <w:pPr>
              <w:spacing w:after="120" w:line="276" w:lineRule="auto"/>
              <w:rPr>
                <w:b/>
                <w:lang w:val="id-ID"/>
              </w:rPr>
            </w:pPr>
          </w:p>
        </w:tc>
        <w:tc>
          <w:tcPr>
            <w:tcW w:w="567" w:type="dxa"/>
          </w:tcPr>
          <w:p w14:paraId="58F6C493" w14:textId="77777777" w:rsidR="006F0E50" w:rsidRDefault="006F0E50" w:rsidP="00D96724">
            <w:pPr>
              <w:spacing w:after="120" w:line="276" w:lineRule="auto"/>
              <w:rPr>
                <w:b/>
                <w:lang w:val="id-ID"/>
              </w:rPr>
            </w:pPr>
          </w:p>
        </w:tc>
        <w:tc>
          <w:tcPr>
            <w:tcW w:w="567" w:type="dxa"/>
          </w:tcPr>
          <w:p w14:paraId="0DE0140C" w14:textId="77777777" w:rsidR="006F0E50" w:rsidRDefault="006F0E50" w:rsidP="00D96724">
            <w:pPr>
              <w:spacing w:after="120" w:line="276" w:lineRule="auto"/>
              <w:rPr>
                <w:b/>
                <w:lang w:val="id-ID"/>
              </w:rPr>
            </w:pPr>
          </w:p>
        </w:tc>
        <w:tc>
          <w:tcPr>
            <w:tcW w:w="567" w:type="dxa"/>
          </w:tcPr>
          <w:p w14:paraId="686DBF43" w14:textId="77777777" w:rsidR="006F0E50" w:rsidRDefault="006F0E50" w:rsidP="00D96724">
            <w:pPr>
              <w:spacing w:after="120" w:line="276" w:lineRule="auto"/>
              <w:rPr>
                <w:b/>
                <w:lang w:val="id-ID"/>
              </w:rPr>
            </w:pPr>
          </w:p>
        </w:tc>
      </w:tr>
      <w:tr w:rsidR="006F0E50" w14:paraId="68836CBC" w14:textId="77777777" w:rsidTr="00D96724">
        <w:tc>
          <w:tcPr>
            <w:tcW w:w="562" w:type="dxa"/>
          </w:tcPr>
          <w:p w14:paraId="617B1291" w14:textId="77777777" w:rsidR="006F0E50" w:rsidRPr="00AF4BF0" w:rsidRDefault="006F0E50" w:rsidP="00D96724">
            <w:pPr>
              <w:spacing w:after="120" w:line="276" w:lineRule="auto"/>
              <w:jc w:val="center"/>
              <w:rPr>
                <w:bCs/>
              </w:rPr>
            </w:pPr>
            <w:r>
              <w:rPr>
                <w:bCs/>
              </w:rPr>
              <w:t>4.3</w:t>
            </w:r>
          </w:p>
        </w:tc>
        <w:tc>
          <w:tcPr>
            <w:tcW w:w="4492" w:type="dxa"/>
          </w:tcPr>
          <w:p w14:paraId="49842269" w14:textId="77777777" w:rsidR="006F0E50" w:rsidRPr="00AF4BF0" w:rsidRDefault="006F0E50" w:rsidP="00D96724">
            <w:pPr>
              <w:spacing w:after="120" w:line="276" w:lineRule="auto"/>
              <w:rPr>
                <w:bCs/>
              </w:rPr>
            </w:pPr>
            <w:r>
              <w:rPr>
                <w:bCs/>
              </w:rPr>
              <w:t>Resource mobilization</w:t>
            </w:r>
          </w:p>
        </w:tc>
        <w:tc>
          <w:tcPr>
            <w:tcW w:w="567" w:type="dxa"/>
          </w:tcPr>
          <w:p w14:paraId="6D28F8E6"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57E178D4"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FE53ECB"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18A6F386"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57D9263B"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409C9B5F"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5301619A"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70A45D5"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6025E401"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28A8DC4C"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1181298"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438E39E5"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424FD697"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0BE834E0"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66413CEE"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6FCB6235" w14:textId="77777777" w:rsidR="006F0E50" w:rsidRDefault="006F0E50" w:rsidP="00D96724">
            <w:pPr>
              <w:spacing w:after="120" w:line="276" w:lineRule="auto"/>
              <w:rPr>
                <w:b/>
                <w:lang w:val="id-ID"/>
              </w:rPr>
            </w:pPr>
          </w:p>
        </w:tc>
      </w:tr>
      <w:tr w:rsidR="006F0E50" w14:paraId="272D0AD8" w14:textId="77777777" w:rsidTr="00D96724">
        <w:tc>
          <w:tcPr>
            <w:tcW w:w="562" w:type="dxa"/>
          </w:tcPr>
          <w:p w14:paraId="14EF4E47" w14:textId="77777777" w:rsidR="006F0E50" w:rsidRPr="00AF4BF0" w:rsidRDefault="006F0E50" w:rsidP="00D96724">
            <w:pPr>
              <w:spacing w:after="120" w:line="276" w:lineRule="auto"/>
              <w:jc w:val="center"/>
              <w:rPr>
                <w:b/>
              </w:rPr>
            </w:pPr>
            <w:r>
              <w:rPr>
                <w:b/>
              </w:rPr>
              <w:t>5</w:t>
            </w:r>
          </w:p>
        </w:tc>
        <w:tc>
          <w:tcPr>
            <w:tcW w:w="4492" w:type="dxa"/>
          </w:tcPr>
          <w:p w14:paraId="3B9AB570" w14:textId="77777777" w:rsidR="006F0E50" w:rsidRPr="00AF4BF0" w:rsidRDefault="006F0E50" w:rsidP="00D96724">
            <w:pPr>
              <w:spacing w:after="120" w:line="276" w:lineRule="auto"/>
              <w:rPr>
                <w:b/>
              </w:rPr>
            </w:pPr>
            <w:r>
              <w:rPr>
                <w:b/>
              </w:rPr>
              <w:t xml:space="preserve">Output 5: </w:t>
            </w:r>
            <w:r>
              <w:rPr>
                <w:rFonts w:cstheme="minorHAnsi"/>
                <w:b/>
                <w:bCs/>
              </w:rPr>
              <w:t>Support facility regional and country offices are established and fully operational</w:t>
            </w:r>
          </w:p>
        </w:tc>
        <w:tc>
          <w:tcPr>
            <w:tcW w:w="567" w:type="dxa"/>
          </w:tcPr>
          <w:p w14:paraId="392F53A4" w14:textId="77777777" w:rsidR="006F0E50" w:rsidRDefault="006F0E50" w:rsidP="00D96724">
            <w:pPr>
              <w:spacing w:after="120" w:line="276" w:lineRule="auto"/>
              <w:rPr>
                <w:b/>
                <w:lang w:val="id-ID"/>
              </w:rPr>
            </w:pPr>
          </w:p>
        </w:tc>
        <w:tc>
          <w:tcPr>
            <w:tcW w:w="567" w:type="dxa"/>
          </w:tcPr>
          <w:p w14:paraId="67A89F21" w14:textId="77777777" w:rsidR="006F0E50" w:rsidRDefault="006F0E50" w:rsidP="00D96724">
            <w:pPr>
              <w:spacing w:after="120" w:line="276" w:lineRule="auto"/>
              <w:rPr>
                <w:b/>
                <w:lang w:val="id-ID"/>
              </w:rPr>
            </w:pPr>
          </w:p>
        </w:tc>
        <w:tc>
          <w:tcPr>
            <w:tcW w:w="567" w:type="dxa"/>
          </w:tcPr>
          <w:p w14:paraId="4AEDAC0D" w14:textId="77777777" w:rsidR="006F0E50" w:rsidRDefault="006F0E50" w:rsidP="00D96724">
            <w:pPr>
              <w:spacing w:after="120" w:line="276" w:lineRule="auto"/>
              <w:rPr>
                <w:b/>
                <w:lang w:val="id-ID"/>
              </w:rPr>
            </w:pPr>
          </w:p>
        </w:tc>
        <w:tc>
          <w:tcPr>
            <w:tcW w:w="567" w:type="dxa"/>
          </w:tcPr>
          <w:p w14:paraId="1AEE3A41" w14:textId="77777777" w:rsidR="006F0E50" w:rsidRDefault="006F0E50" w:rsidP="00D96724">
            <w:pPr>
              <w:spacing w:after="120" w:line="276" w:lineRule="auto"/>
              <w:rPr>
                <w:b/>
                <w:lang w:val="id-ID"/>
              </w:rPr>
            </w:pPr>
          </w:p>
        </w:tc>
        <w:tc>
          <w:tcPr>
            <w:tcW w:w="567" w:type="dxa"/>
          </w:tcPr>
          <w:p w14:paraId="403D86B0" w14:textId="77777777" w:rsidR="006F0E50" w:rsidRDefault="006F0E50" w:rsidP="00D96724">
            <w:pPr>
              <w:spacing w:after="120" w:line="276" w:lineRule="auto"/>
              <w:rPr>
                <w:b/>
                <w:lang w:val="id-ID"/>
              </w:rPr>
            </w:pPr>
          </w:p>
        </w:tc>
        <w:tc>
          <w:tcPr>
            <w:tcW w:w="567" w:type="dxa"/>
          </w:tcPr>
          <w:p w14:paraId="1364D4D3" w14:textId="77777777" w:rsidR="006F0E50" w:rsidRDefault="006F0E50" w:rsidP="00D96724">
            <w:pPr>
              <w:spacing w:after="120" w:line="276" w:lineRule="auto"/>
              <w:rPr>
                <w:b/>
                <w:lang w:val="id-ID"/>
              </w:rPr>
            </w:pPr>
          </w:p>
        </w:tc>
        <w:tc>
          <w:tcPr>
            <w:tcW w:w="567" w:type="dxa"/>
          </w:tcPr>
          <w:p w14:paraId="1E454FB0" w14:textId="77777777" w:rsidR="006F0E50" w:rsidRDefault="006F0E50" w:rsidP="00D96724">
            <w:pPr>
              <w:spacing w:after="120" w:line="276" w:lineRule="auto"/>
              <w:rPr>
                <w:b/>
                <w:lang w:val="id-ID"/>
              </w:rPr>
            </w:pPr>
          </w:p>
        </w:tc>
        <w:tc>
          <w:tcPr>
            <w:tcW w:w="567" w:type="dxa"/>
          </w:tcPr>
          <w:p w14:paraId="640ECCC8" w14:textId="77777777" w:rsidR="006F0E50" w:rsidRDefault="006F0E50" w:rsidP="00D96724">
            <w:pPr>
              <w:spacing w:after="120" w:line="276" w:lineRule="auto"/>
              <w:rPr>
                <w:b/>
                <w:lang w:val="id-ID"/>
              </w:rPr>
            </w:pPr>
          </w:p>
        </w:tc>
        <w:tc>
          <w:tcPr>
            <w:tcW w:w="567" w:type="dxa"/>
          </w:tcPr>
          <w:p w14:paraId="26D2F730" w14:textId="77777777" w:rsidR="006F0E50" w:rsidRDefault="006F0E50" w:rsidP="00D96724">
            <w:pPr>
              <w:spacing w:after="120" w:line="276" w:lineRule="auto"/>
              <w:rPr>
                <w:b/>
                <w:lang w:val="id-ID"/>
              </w:rPr>
            </w:pPr>
          </w:p>
        </w:tc>
        <w:tc>
          <w:tcPr>
            <w:tcW w:w="567" w:type="dxa"/>
          </w:tcPr>
          <w:p w14:paraId="0661C0D0" w14:textId="77777777" w:rsidR="006F0E50" w:rsidRDefault="006F0E50" w:rsidP="00D96724">
            <w:pPr>
              <w:spacing w:after="120" w:line="276" w:lineRule="auto"/>
              <w:rPr>
                <w:b/>
                <w:lang w:val="id-ID"/>
              </w:rPr>
            </w:pPr>
          </w:p>
        </w:tc>
        <w:tc>
          <w:tcPr>
            <w:tcW w:w="567" w:type="dxa"/>
          </w:tcPr>
          <w:p w14:paraId="6F2E8CE7" w14:textId="77777777" w:rsidR="006F0E50" w:rsidRDefault="006F0E50" w:rsidP="00D96724">
            <w:pPr>
              <w:spacing w:after="120" w:line="276" w:lineRule="auto"/>
              <w:rPr>
                <w:b/>
                <w:lang w:val="id-ID"/>
              </w:rPr>
            </w:pPr>
          </w:p>
        </w:tc>
        <w:tc>
          <w:tcPr>
            <w:tcW w:w="567" w:type="dxa"/>
          </w:tcPr>
          <w:p w14:paraId="67E07399" w14:textId="77777777" w:rsidR="006F0E50" w:rsidRDefault="006F0E50" w:rsidP="00D96724">
            <w:pPr>
              <w:spacing w:after="120" w:line="276" w:lineRule="auto"/>
              <w:rPr>
                <w:b/>
                <w:lang w:val="id-ID"/>
              </w:rPr>
            </w:pPr>
          </w:p>
        </w:tc>
        <w:tc>
          <w:tcPr>
            <w:tcW w:w="567" w:type="dxa"/>
          </w:tcPr>
          <w:p w14:paraId="28BFB430" w14:textId="77777777" w:rsidR="006F0E50" w:rsidRDefault="006F0E50" w:rsidP="00D96724">
            <w:pPr>
              <w:spacing w:after="120" w:line="276" w:lineRule="auto"/>
              <w:rPr>
                <w:b/>
                <w:lang w:val="id-ID"/>
              </w:rPr>
            </w:pPr>
          </w:p>
        </w:tc>
        <w:tc>
          <w:tcPr>
            <w:tcW w:w="567" w:type="dxa"/>
          </w:tcPr>
          <w:p w14:paraId="5D7055B9" w14:textId="77777777" w:rsidR="006F0E50" w:rsidRDefault="006F0E50" w:rsidP="00D96724">
            <w:pPr>
              <w:spacing w:after="120" w:line="276" w:lineRule="auto"/>
              <w:rPr>
                <w:b/>
                <w:lang w:val="id-ID"/>
              </w:rPr>
            </w:pPr>
          </w:p>
        </w:tc>
        <w:tc>
          <w:tcPr>
            <w:tcW w:w="567" w:type="dxa"/>
          </w:tcPr>
          <w:p w14:paraId="39959491" w14:textId="77777777" w:rsidR="006F0E50" w:rsidRDefault="006F0E50" w:rsidP="00D96724">
            <w:pPr>
              <w:spacing w:after="120" w:line="276" w:lineRule="auto"/>
              <w:rPr>
                <w:b/>
                <w:lang w:val="id-ID"/>
              </w:rPr>
            </w:pPr>
          </w:p>
        </w:tc>
        <w:tc>
          <w:tcPr>
            <w:tcW w:w="567" w:type="dxa"/>
          </w:tcPr>
          <w:p w14:paraId="3A7149E8" w14:textId="77777777" w:rsidR="006F0E50" w:rsidRDefault="006F0E50" w:rsidP="00D96724">
            <w:pPr>
              <w:spacing w:after="120" w:line="276" w:lineRule="auto"/>
              <w:rPr>
                <w:b/>
                <w:lang w:val="id-ID"/>
              </w:rPr>
            </w:pPr>
          </w:p>
        </w:tc>
      </w:tr>
      <w:tr w:rsidR="006F0E50" w14:paraId="2C70ED4B" w14:textId="77777777" w:rsidTr="00D96724">
        <w:tc>
          <w:tcPr>
            <w:tcW w:w="562" w:type="dxa"/>
          </w:tcPr>
          <w:p w14:paraId="0605D7D7" w14:textId="77777777" w:rsidR="006F0E50" w:rsidRPr="00AF4BF0" w:rsidRDefault="006F0E50" w:rsidP="00D96724">
            <w:pPr>
              <w:spacing w:after="120" w:line="276" w:lineRule="auto"/>
              <w:jc w:val="center"/>
              <w:rPr>
                <w:bCs/>
              </w:rPr>
            </w:pPr>
            <w:r>
              <w:rPr>
                <w:bCs/>
              </w:rPr>
              <w:lastRenderedPageBreak/>
              <w:t>5.1</w:t>
            </w:r>
          </w:p>
        </w:tc>
        <w:tc>
          <w:tcPr>
            <w:tcW w:w="4492" w:type="dxa"/>
          </w:tcPr>
          <w:p w14:paraId="2935FEA4" w14:textId="77777777" w:rsidR="006F0E50" w:rsidRPr="00AF4BF0" w:rsidRDefault="006F0E50" w:rsidP="00D96724">
            <w:pPr>
              <w:spacing w:after="120" w:line="276" w:lineRule="auto"/>
              <w:rPr>
                <w:bCs/>
              </w:rPr>
            </w:pPr>
            <w:r>
              <w:rPr>
                <w:bCs/>
              </w:rPr>
              <w:t>Establishment of Regional and country offices</w:t>
            </w:r>
          </w:p>
        </w:tc>
        <w:tc>
          <w:tcPr>
            <w:tcW w:w="567" w:type="dxa"/>
            <w:shd w:val="clear" w:color="auto" w:fill="538135" w:themeFill="accent6" w:themeFillShade="BF"/>
          </w:tcPr>
          <w:p w14:paraId="1776A183" w14:textId="77777777" w:rsidR="006F0E50" w:rsidRDefault="006F0E50" w:rsidP="00D96724">
            <w:pPr>
              <w:spacing w:after="120" w:line="276" w:lineRule="auto"/>
              <w:rPr>
                <w:b/>
                <w:lang w:val="id-ID"/>
              </w:rPr>
            </w:pPr>
          </w:p>
        </w:tc>
        <w:tc>
          <w:tcPr>
            <w:tcW w:w="567" w:type="dxa"/>
          </w:tcPr>
          <w:p w14:paraId="3D1EE074" w14:textId="77777777" w:rsidR="006F0E50" w:rsidRDefault="006F0E50" w:rsidP="00D96724">
            <w:pPr>
              <w:spacing w:after="120" w:line="276" w:lineRule="auto"/>
              <w:rPr>
                <w:b/>
                <w:lang w:val="id-ID"/>
              </w:rPr>
            </w:pPr>
          </w:p>
        </w:tc>
        <w:tc>
          <w:tcPr>
            <w:tcW w:w="567" w:type="dxa"/>
          </w:tcPr>
          <w:p w14:paraId="64958F04" w14:textId="77777777" w:rsidR="006F0E50" w:rsidRDefault="006F0E50" w:rsidP="00D96724">
            <w:pPr>
              <w:spacing w:after="120" w:line="276" w:lineRule="auto"/>
              <w:rPr>
                <w:b/>
                <w:lang w:val="id-ID"/>
              </w:rPr>
            </w:pPr>
          </w:p>
        </w:tc>
        <w:tc>
          <w:tcPr>
            <w:tcW w:w="567" w:type="dxa"/>
          </w:tcPr>
          <w:p w14:paraId="589C743A" w14:textId="77777777" w:rsidR="006F0E50" w:rsidRDefault="006F0E50" w:rsidP="00D96724">
            <w:pPr>
              <w:spacing w:after="120" w:line="276" w:lineRule="auto"/>
              <w:rPr>
                <w:b/>
                <w:lang w:val="id-ID"/>
              </w:rPr>
            </w:pPr>
          </w:p>
        </w:tc>
        <w:tc>
          <w:tcPr>
            <w:tcW w:w="567" w:type="dxa"/>
          </w:tcPr>
          <w:p w14:paraId="0523C4DE" w14:textId="77777777" w:rsidR="006F0E50" w:rsidRDefault="006F0E50" w:rsidP="00D96724">
            <w:pPr>
              <w:spacing w:after="120" w:line="276" w:lineRule="auto"/>
              <w:rPr>
                <w:b/>
                <w:lang w:val="id-ID"/>
              </w:rPr>
            </w:pPr>
          </w:p>
        </w:tc>
        <w:tc>
          <w:tcPr>
            <w:tcW w:w="567" w:type="dxa"/>
          </w:tcPr>
          <w:p w14:paraId="48442C6C" w14:textId="77777777" w:rsidR="006F0E50" w:rsidRDefault="006F0E50" w:rsidP="00D96724">
            <w:pPr>
              <w:spacing w:after="120" w:line="276" w:lineRule="auto"/>
              <w:rPr>
                <w:b/>
                <w:lang w:val="id-ID"/>
              </w:rPr>
            </w:pPr>
          </w:p>
        </w:tc>
        <w:tc>
          <w:tcPr>
            <w:tcW w:w="567" w:type="dxa"/>
          </w:tcPr>
          <w:p w14:paraId="7A6918C7" w14:textId="77777777" w:rsidR="006F0E50" w:rsidRDefault="006F0E50" w:rsidP="00D96724">
            <w:pPr>
              <w:spacing w:after="120" w:line="276" w:lineRule="auto"/>
              <w:rPr>
                <w:b/>
                <w:lang w:val="id-ID"/>
              </w:rPr>
            </w:pPr>
          </w:p>
        </w:tc>
        <w:tc>
          <w:tcPr>
            <w:tcW w:w="567" w:type="dxa"/>
          </w:tcPr>
          <w:p w14:paraId="2CE87990" w14:textId="77777777" w:rsidR="006F0E50" w:rsidRDefault="006F0E50" w:rsidP="00D96724">
            <w:pPr>
              <w:spacing w:after="120" w:line="276" w:lineRule="auto"/>
              <w:rPr>
                <w:b/>
                <w:lang w:val="id-ID"/>
              </w:rPr>
            </w:pPr>
          </w:p>
        </w:tc>
        <w:tc>
          <w:tcPr>
            <w:tcW w:w="567" w:type="dxa"/>
          </w:tcPr>
          <w:p w14:paraId="6D8C591C" w14:textId="77777777" w:rsidR="006F0E50" w:rsidRDefault="006F0E50" w:rsidP="00D96724">
            <w:pPr>
              <w:spacing w:after="120" w:line="276" w:lineRule="auto"/>
              <w:rPr>
                <w:b/>
                <w:lang w:val="id-ID"/>
              </w:rPr>
            </w:pPr>
          </w:p>
        </w:tc>
        <w:tc>
          <w:tcPr>
            <w:tcW w:w="567" w:type="dxa"/>
          </w:tcPr>
          <w:p w14:paraId="3C43722C" w14:textId="77777777" w:rsidR="006F0E50" w:rsidRDefault="006F0E50" w:rsidP="00D96724">
            <w:pPr>
              <w:spacing w:after="120" w:line="276" w:lineRule="auto"/>
              <w:rPr>
                <w:b/>
                <w:lang w:val="id-ID"/>
              </w:rPr>
            </w:pPr>
          </w:p>
        </w:tc>
        <w:tc>
          <w:tcPr>
            <w:tcW w:w="567" w:type="dxa"/>
          </w:tcPr>
          <w:p w14:paraId="027FC426" w14:textId="77777777" w:rsidR="006F0E50" w:rsidRDefault="006F0E50" w:rsidP="00D96724">
            <w:pPr>
              <w:spacing w:after="120" w:line="276" w:lineRule="auto"/>
              <w:rPr>
                <w:b/>
                <w:lang w:val="id-ID"/>
              </w:rPr>
            </w:pPr>
          </w:p>
        </w:tc>
        <w:tc>
          <w:tcPr>
            <w:tcW w:w="567" w:type="dxa"/>
          </w:tcPr>
          <w:p w14:paraId="7A94A830" w14:textId="77777777" w:rsidR="006F0E50" w:rsidRDefault="006F0E50" w:rsidP="00D96724">
            <w:pPr>
              <w:spacing w:after="120" w:line="276" w:lineRule="auto"/>
              <w:rPr>
                <w:b/>
                <w:lang w:val="id-ID"/>
              </w:rPr>
            </w:pPr>
          </w:p>
        </w:tc>
        <w:tc>
          <w:tcPr>
            <w:tcW w:w="567" w:type="dxa"/>
          </w:tcPr>
          <w:p w14:paraId="34053718" w14:textId="77777777" w:rsidR="006F0E50" w:rsidRDefault="006F0E50" w:rsidP="00D96724">
            <w:pPr>
              <w:spacing w:after="120" w:line="276" w:lineRule="auto"/>
              <w:rPr>
                <w:b/>
                <w:lang w:val="id-ID"/>
              </w:rPr>
            </w:pPr>
          </w:p>
        </w:tc>
        <w:tc>
          <w:tcPr>
            <w:tcW w:w="567" w:type="dxa"/>
          </w:tcPr>
          <w:p w14:paraId="471F75A6" w14:textId="77777777" w:rsidR="006F0E50" w:rsidRDefault="006F0E50" w:rsidP="00D96724">
            <w:pPr>
              <w:spacing w:after="120" w:line="276" w:lineRule="auto"/>
              <w:rPr>
                <w:b/>
                <w:lang w:val="id-ID"/>
              </w:rPr>
            </w:pPr>
          </w:p>
        </w:tc>
        <w:tc>
          <w:tcPr>
            <w:tcW w:w="567" w:type="dxa"/>
          </w:tcPr>
          <w:p w14:paraId="1CF14AA8" w14:textId="77777777" w:rsidR="006F0E50" w:rsidRDefault="006F0E50" w:rsidP="00D96724">
            <w:pPr>
              <w:spacing w:after="120" w:line="276" w:lineRule="auto"/>
              <w:rPr>
                <w:b/>
                <w:lang w:val="id-ID"/>
              </w:rPr>
            </w:pPr>
          </w:p>
        </w:tc>
        <w:tc>
          <w:tcPr>
            <w:tcW w:w="567" w:type="dxa"/>
          </w:tcPr>
          <w:p w14:paraId="6FC9D157" w14:textId="77777777" w:rsidR="006F0E50" w:rsidRDefault="006F0E50" w:rsidP="00D96724">
            <w:pPr>
              <w:spacing w:after="120" w:line="276" w:lineRule="auto"/>
              <w:rPr>
                <w:b/>
                <w:lang w:val="id-ID"/>
              </w:rPr>
            </w:pPr>
          </w:p>
        </w:tc>
      </w:tr>
      <w:tr w:rsidR="006F0E50" w14:paraId="33D791DD" w14:textId="77777777" w:rsidTr="00D96724">
        <w:tc>
          <w:tcPr>
            <w:tcW w:w="562" w:type="dxa"/>
          </w:tcPr>
          <w:p w14:paraId="034C254D" w14:textId="77777777" w:rsidR="006F0E50" w:rsidRPr="00AF4BF0" w:rsidRDefault="006F0E50" w:rsidP="00D96724">
            <w:pPr>
              <w:spacing w:after="120" w:line="276" w:lineRule="auto"/>
              <w:jc w:val="center"/>
              <w:rPr>
                <w:bCs/>
              </w:rPr>
            </w:pPr>
            <w:r>
              <w:rPr>
                <w:bCs/>
              </w:rPr>
              <w:t>5.2</w:t>
            </w:r>
          </w:p>
        </w:tc>
        <w:tc>
          <w:tcPr>
            <w:tcW w:w="4492" w:type="dxa"/>
          </w:tcPr>
          <w:p w14:paraId="1B3FA04A" w14:textId="77777777" w:rsidR="006F0E50" w:rsidRPr="00AF4BF0" w:rsidRDefault="006F0E50" w:rsidP="00D96724">
            <w:pPr>
              <w:spacing w:after="120" w:line="276" w:lineRule="auto"/>
              <w:rPr>
                <w:bCs/>
              </w:rPr>
            </w:pPr>
            <w:r>
              <w:rPr>
                <w:bCs/>
              </w:rPr>
              <w:t>Recruitment of key and supporting experts and essential staffs</w:t>
            </w:r>
          </w:p>
        </w:tc>
        <w:tc>
          <w:tcPr>
            <w:tcW w:w="567" w:type="dxa"/>
            <w:shd w:val="clear" w:color="auto" w:fill="538135" w:themeFill="accent6" w:themeFillShade="BF"/>
          </w:tcPr>
          <w:p w14:paraId="72F4FBE4"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3B7055D6" w14:textId="77777777" w:rsidR="006F0E50" w:rsidRDefault="006F0E50" w:rsidP="00D96724">
            <w:pPr>
              <w:spacing w:after="120" w:line="276" w:lineRule="auto"/>
              <w:rPr>
                <w:b/>
                <w:lang w:val="id-ID"/>
              </w:rPr>
            </w:pPr>
          </w:p>
        </w:tc>
        <w:tc>
          <w:tcPr>
            <w:tcW w:w="567" w:type="dxa"/>
          </w:tcPr>
          <w:p w14:paraId="5F99BDE5" w14:textId="77777777" w:rsidR="006F0E50" w:rsidRDefault="006F0E50" w:rsidP="00D96724">
            <w:pPr>
              <w:spacing w:after="120" w:line="276" w:lineRule="auto"/>
              <w:rPr>
                <w:b/>
                <w:lang w:val="id-ID"/>
              </w:rPr>
            </w:pPr>
          </w:p>
        </w:tc>
        <w:tc>
          <w:tcPr>
            <w:tcW w:w="567" w:type="dxa"/>
          </w:tcPr>
          <w:p w14:paraId="2816DB27" w14:textId="77777777" w:rsidR="006F0E50" w:rsidRDefault="006F0E50" w:rsidP="00D96724">
            <w:pPr>
              <w:spacing w:after="120" w:line="276" w:lineRule="auto"/>
              <w:rPr>
                <w:b/>
                <w:lang w:val="id-ID"/>
              </w:rPr>
            </w:pPr>
          </w:p>
        </w:tc>
        <w:tc>
          <w:tcPr>
            <w:tcW w:w="567" w:type="dxa"/>
          </w:tcPr>
          <w:p w14:paraId="0FE21C4C" w14:textId="77777777" w:rsidR="006F0E50" w:rsidRDefault="006F0E50" w:rsidP="00D96724">
            <w:pPr>
              <w:spacing w:after="120" w:line="276" w:lineRule="auto"/>
              <w:rPr>
                <w:b/>
                <w:lang w:val="id-ID"/>
              </w:rPr>
            </w:pPr>
          </w:p>
        </w:tc>
        <w:tc>
          <w:tcPr>
            <w:tcW w:w="567" w:type="dxa"/>
          </w:tcPr>
          <w:p w14:paraId="70643AC4" w14:textId="77777777" w:rsidR="006F0E50" w:rsidRDefault="006F0E50" w:rsidP="00D96724">
            <w:pPr>
              <w:spacing w:after="120" w:line="276" w:lineRule="auto"/>
              <w:rPr>
                <w:b/>
                <w:lang w:val="id-ID"/>
              </w:rPr>
            </w:pPr>
          </w:p>
        </w:tc>
        <w:tc>
          <w:tcPr>
            <w:tcW w:w="567" w:type="dxa"/>
          </w:tcPr>
          <w:p w14:paraId="502F6305" w14:textId="77777777" w:rsidR="006F0E50" w:rsidRDefault="006F0E50" w:rsidP="00D96724">
            <w:pPr>
              <w:spacing w:after="120" w:line="276" w:lineRule="auto"/>
              <w:rPr>
                <w:b/>
                <w:lang w:val="id-ID"/>
              </w:rPr>
            </w:pPr>
          </w:p>
        </w:tc>
        <w:tc>
          <w:tcPr>
            <w:tcW w:w="567" w:type="dxa"/>
          </w:tcPr>
          <w:p w14:paraId="44F68D5C" w14:textId="77777777" w:rsidR="006F0E50" w:rsidRDefault="006F0E50" w:rsidP="00D96724">
            <w:pPr>
              <w:spacing w:after="120" w:line="276" w:lineRule="auto"/>
              <w:rPr>
                <w:b/>
                <w:lang w:val="id-ID"/>
              </w:rPr>
            </w:pPr>
          </w:p>
        </w:tc>
        <w:tc>
          <w:tcPr>
            <w:tcW w:w="567" w:type="dxa"/>
          </w:tcPr>
          <w:p w14:paraId="4199D465" w14:textId="77777777" w:rsidR="006F0E50" w:rsidRDefault="006F0E50" w:rsidP="00D96724">
            <w:pPr>
              <w:spacing w:after="120" w:line="276" w:lineRule="auto"/>
              <w:rPr>
                <w:b/>
                <w:lang w:val="id-ID"/>
              </w:rPr>
            </w:pPr>
          </w:p>
        </w:tc>
        <w:tc>
          <w:tcPr>
            <w:tcW w:w="567" w:type="dxa"/>
          </w:tcPr>
          <w:p w14:paraId="4575F597" w14:textId="77777777" w:rsidR="006F0E50" w:rsidRDefault="006F0E50" w:rsidP="00D96724">
            <w:pPr>
              <w:spacing w:after="120" w:line="276" w:lineRule="auto"/>
              <w:rPr>
                <w:b/>
                <w:lang w:val="id-ID"/>
              </w:rPr>
            </w:pPr>
          </w:p>
        </w:tc>
        <w:tc>
          <w:tcPr>
            <w:tcW w:w="567" w:type="dxa"/>
          </w:tcPr>
          <w:p w14:paraId="595B85F5" w14:textId="77777777" w:rsidR="006F0E50" w:rsidRDefault="006F0E50" w:rsidP="00D96724">
            <w:pPr>
              <w:spacing w:after="120" w:line="276" w:lineRule="auto"/>
              <w:rPr>
                <w:b/>
                <w:lang w:val="id-ID"/>
              </w:rPr>
            </w:pPr>
          </w:p>
        </w:tc>
        <w:tc>
          <w:tcPr>
            <w:tcW w:w="567" w:type="dxa"/>
          </w:tcPr>
          <w:p w14:paraId="272EFB9F" w14:textId="77777777" w:rsidR="006F0E50" w:rsidRDefault="006F0E50" w:rsidP="00D96724">
            <w:pPr>
              <w:spacing w:after="120" w:line="276" w:lineRule="auto"/>
              <w:rPr>
                <w:b/>
                <w:lang w:val="id-ID"/>
              </w:rPr>
            </w:pPr>
          </w:p>
        </w:tc>
        <w:tc>
          <w:tcPr>
            <w:tcW w:w="567" w:type="dxa"/>
          </w:tcPr>
          <w:p w14:paraId="5077C0A7" w14:textId="77777777" w:rsidR="006F0E50" w:rsidRDefault="006F0E50" w:rsidP="00D96724">
            <w:pPr>
              <w:spacing w:after="120" w:line="276" w:lineRule="auto"/>
              <w:rPr>
                <w:b/>
                <w:lang w:val="id-ID"/>
              </w:rPr>
            </w:pPr>
          </w:p>
        </w:tc>
        <w:tc>
          <w:tcPr>
            <w:tcW w:w="567" w:type="dxa"/>
          </w:tcPr>
          <w:p w14:paraId="1D26A1DC" w14:textId="77777777" w:rsidR="006F0E50" w:rsidRDefault="006F0E50" w:rsidP="00D96724">
            <w:pPr>
              <w:spacing w:after="120" w:line="276" w:lineRule="auto"/>
              <w:rPr>
                <w:b/>
                <w:lang w:val="id-ID"/>
              </w:rPr>
            </w:pPr>
          </w:p>
        </w:tc>
        <w:tc>
          <w:tcPr>
            <w:tcW w:w="567" w:type="dxa"/>
          </w:tcPr>
          <w:p w14:paraId="6E1C2A91" w14:textId="77777777" w:rsidR="006F0E50" w:rsidRDefault="006F0E50" w:rsidP="00D96724">
            <w:pPr>
              <w:spacing w:after="120" w:line="276" w:lineRule="auto"/>
              <w:rPr>
                <w:b/>
                <w:lang w:val="id-ID"/>
              </w:rPr>
            </w:pPr>
          </w:p>
        </w:tc>
        <w:tc>
          <w:tcPr>
            <w:tcW w:w="567" w:type="dxa"/>
          </w:tcPr>
          <w:p w14:paraId="4999FEFA" w14:textId="77777777" w:rsidR="006F0E50" w:rsidRDefault="006F0E50" w:rsidP="00D96724">
            <w:pPr>
              <w:spacing w:after="120" w:line="276" w:lineRule="auto"/>
              <w:rPr>
                <w:b/>
                <w:lang w:val="id-ID"/>
              </w:rPr>
            </w:pPr>
          </w:p>
        </w:tc>
      </w:tr>
      <w:tr w:rsidR="006F0E50" w14:paraId="2E315734" w14:textId="77777777" w:rsidTr="00D96724">
        <w:tc>
          <w:tcPr>
            <w:tcW w:w="562" w:type="dxa"/>
          </w:tcPr>
          <w:p w14:paraId="7003AB57" w14:textId="77777777" w:rsidR="006F0E50" w:rsidRPr="00AF4BF0" w:rsidRDefault="006F0E50" w:rsidP="00D96724">
            <w:pPr>
              <w:spacing w:after="120" w:line="276" w:lineRule="auto"/>
              <w:jc w:val="center"/>
              <w:rPr>
                <w:bCs/>
              </w:rPr>
            </w:pPr>
            <w:r>
              <w:rPr>
                <w:bCs/>
              </w:rPr>
              <w:t>5.3</w:t>
            </w:r>
          </w:p>
        </w:tc>
        <w:tc>
          <w:tcPr>
            <w:tcW w:w="4492" w:type="dxa"/>
          </w:tcPr>
          <w:p w14:paraId="57D12390" w14:textId="77777777" w:rsidR="006F0E50" w:rsidRPr="00AF4BF0" w:rsidRDefault="006F0E50" w:rsidP="00D96724">
            <w:pPr>
              <w:spacing w:after="120" w:line="276" w:lineRule="auto"/>
              <w:rPr>
                <w:bCs/>
              </w:rPr>
            </w:pPr>
            <w:r>
              <w:rPr>
                <w:bCs/>
              </w:rPr>
              <w:t>Coordination and management meetings</w:t>
            </w:r>
          </w:p>
        </w:tc>
        <w:tc>
          <w:tcPr>
            <w:tcW w:w="567" w:type="dxa"/>
            <w:shd w:val="clear" w:color="auto" w:fill="538135" w:themeFill="accent6" w:themeFillShade="BF"/>
          </w:tcPr>
          <w:p w14:paraId="0D4E2801"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0A6155EE"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532A3B57"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16335512"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4A534C8F"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8ACEC8D"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1CFBDEED"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05A3EDC3"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CE50623"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792964AC"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44081358"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04DAF05D"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5E43C7A5"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694EF70E"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1568C66E"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6F91247A" w14:textId="77777777" w:rsidR="006F0E50" w:rsidRDefault="006F0E50" w:rsidP="00D96724">
            <w:pPr>
              <w:spacing w:after="120" w:line="276" w:lineRule="auto"/>
              <w:rPr>
                <w:b/>
                <w:lang w:val="id-ID"/>
              </w:rPr>
            </w:pPr>
          </w:p>
        </w:tc>
      </w:tr>
      <w:tr w:rsidR="006F0E50" w14:paraId="696F5220" w14:textId="77777777" w:rsidTr="00D96724">
        <w:tc>
          <w:tcPr>
            <w:tcW w:w="562" w:type="dxa"/>
          </w:tcPr>
          <w:p w14:paraId="35EB3B89" w14:textId="77777777" w:rsidR="006F0E50" w:rsidRPr="00AF4BF0" w:rsidRDefault="006F0E50" w:rsidP="00D96724">
            <w:pPr>
              <w:spacing w:after="120" w:line="276" w:lineRule="auto"/>
              <w:jc w:val="center"/>
              <w:rPr>
                <w:bCs/>
              </w:rPr>
            </w:pPr>
            <w:r>
              <w:rPr>
                <w:bCs/>
              </w:rPr>
              <w:t>5.4</w:t>
            </w:r>
          </w:p>
        </w:tc>
        <w:tc>
          <w:tcPr>
            <w:tcW w:w="4492" w:type="dxa"/>
          </w:tcPr>
          <w:p w14:paraId="1C57C1DA" w14:textId="77777777" w:rsidR="006F0E50" w:rsidRPr="00AF4BF0" w:rsidRDefault="006F0E50" w:rsidP="00D96724">
            <w:pPr>
              <w:spacing w:after="120" w:line="276" w:lineRule="auto"/>
              <w:rPr>
                <w:bCs/>
              </w:rPr>
            </w:pPr>
            <w:r>
              <w:rPr>
                <w:bCs/>
              </w:rPr>
              <w:t>Annual reporting and audit</w:t>
            </w:r>
          </w:p>
        </w:tc>
        <w:tc>
          <w:tcPr>
            <w:tcW w:w="567" w:type="dxa"/>
          </w:tcPr>
          <w:p w14:paraId="6DB47BD2" w14:textId="77777777" w:rsidR="006F0E50" w:rsidRDefault="006F0E50" w:rsidP="00D96724">
            <w:pPr>
              <w:spacing w:after="120" w:line="276" w:lineRule="auto"/>
              <w:rPr>
                <w:b/>
                <w:lang w:val="id-ID"/>
              </w:rPr>
            </w:pPr>
          </w:p>
        </w:tc>
        <w:tc>
          <w:tcPr>
            <w:tcW w:w="567" w:type="dxa"/>
          </w:tcPr>
          <w:p w14:paraId="3FFF06E6" w14:textId="77777777" w:rsidR="006F0E50" w:rsidRDefault="006F0E50" w:rsidP="00D96724">
            <w:pPr>
              <w:spacing w:after="120" w:line="276" w:lineRule="auto"/>
              <w:rPr>
                <w:b/>
                <w:lang w:val="id-ID"/>
              </w:rPr>
            </w:pPr>
          </w:p>
        </w:tc>
        <w:tc>
          <w:tcPr>
            <w:tcW w:w="567" w:type="dxa"/>
          </w:tcPr>
          <w:p w14:paraId="35B876B4" w14:textId="77777777" w:rsidR="006F0E50" w:rsidRDefault="006F0E50" w:rsidP="00D96724">
            <w:pPr>
              <w:spacing w:after="120" w:line="276" w:lineRule="auto"/>
              <w:rPr>
                <w:b/>
                <w:lang w:val="id-ID"/>
              </w:rPr>
            </w:pPr>
          </w:p>
        </w:tc>
        <w:tc>
          <w:tcPr>
            <w:tcW w:w="567" w:type="dxa"/>
          </w:tcPr>
          <w:p w14:paraId="00AEA65F"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473128DC" w14:textId="77777777" w:rsidR="006F0E50" w:rsidRDefault="006F0E50" w:rsidP="00D96724">
            <w:pPr>
              <w:spacing w:after="120" w:line="276" w:lineRule="auto"/>
              <w:rPr>
                <w:b/>
                <w:lang w:val="id-ID"/>
              </w:rPr>
            </w:pPr>
          </w:p>
        </w:tc>
        <w:tc>
          <w:tcPr>
            <w:tcW w:w="567" w:type="dxa"/>
          </w:tcPr>
          <w:p w14:paraId="43F9490E" w14:textId="77777777" w:rsidR="006F0E50" w:rsidRDefault="006F0E50" w:rsidP="00D96724">
            <w:pPr>
              <w:spacing w:after="120" w:line="276" w:lineRule="auto"/>
              <w:rPr>
                <w:b/>
                <w:lang w:val="id-ID"/>
              </w:rPr>
            </w:pPr>
          </w:p>
        </w:tc>
        <w:tc>
          <w:tcPr>
            <w:tcW w:w="567" w:type="dxa"/>
          </w:tcPr>
          <w:p w14:paraId="4D7467D1" w14:textId="77777777" w:rsidR="006F0E50" w:rsidRDefault="006F0E50" w:rsidP="00D96724">
            <w:pPr>
              <w:spacing w:after="120" w:line="276" w:lineRule="auto"/>
              <w:rPr>
                <w:b/>
                <w:lang w:val="id-ID"/>
              </w:rPr>
            </w:pPr>
          </w:p>
        </w:tc>
        <w:tc>
          <w:tcPr>
            <w:tcW w:w="567" w:type="dxa"/>
          </w:tcPr>
          <w:p w14:paraId="05BF8C94"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2080C077" w14:textId="77777777" w:rsidR="006F0E50" w:rsidRDefault="006F0E50" w:rsidP="00D96724">
            <w:pPr>
              <w:spacing w:after="120" w:line="276" w:lineRule="auto"/>
              <w:rPr>
                <w:b/>
                <w:lang w:val="id-ID"/>
              </w:rPr>
            </w:pPr>
          </w:p>
        </w:tc>
        <w:tc>
          <w:tcPr>
            <w:tcW w:w="567" w:type="dxa"/>
          </w:tcPr>
          <w:p w14:paraId="06645FA3" w14:textId="77777777" w:rsidR="006F0E50" w:rsidRDefault="006F0E50" w:rsidP="00D96724">
            <w:pPr>
              <w:spacing w:after="120" w:line="276" w:lineRule="auto"/>
              <w:rPr>
                <w:b/>
                <w:lang w:val="id-ID"/>
              </w:rPr>
            </w:pPr>
          </w:p>
        </w:tc>
        <w:tc>
          <w:tcPr>
            <w:tcW w:w="567" w:type="dxa"/>
          </w:tcPr>
          <w:p w14:paraId="53B5B1DA" w14:textId="77777777" w:rsidR="006F0E50" w:rsidRDefault="006F0E50" w:rsidP="00D96724">
            <w:pPr>
              <w:spacing w:after="120" w:line="276" w:lineRule="auto"/>
              <w:rPr>
                <w:b/>
                <w:lang w:val="id-ID"/>
              </w:rPr>
            </w:pPr>
          </w:p>
        </w:tc>
        <w:tc>
          <w:tcPr>
            <w:tcW w:w="567" w:type="dxa"/>
          </w:tcPr>
          <w:p w14:paraId="7C74D687" w14:textId="77777777" w:rsidR="006F0E50" w:rsidRDefault="006F0E50" w:rsidP="00D96724">
            <w:pPr>
              <w:spacing w:after="120" w:line="276" w:lineRule="auto"/>
              <w:rPr>
                <w:b/>
                <w:lang w:val="id-ID"/>
              </w:rPr>
            </w:pPr>
          </w:p>
        </w:tc>
        <w:tc>
          <w:tcPr>
            <w:tcW w:w="567" w:type="dxa"/>
            <w:shd w:val="clear" w:color="auto" w:fill="538135" w:themeFill="accent6" w:themeFillShade="BF"/>
          </w:tcPr>
          <w:p w14:paraId="2956ED2F" w14:textId="77777777" w:rsidR="006F0E50" w:rsidRDefault="006F0E50" w:rsidP="00D96724">
            <w:pPr>
              <w:spacing w:after="120" w:line="276" w:lineRule="auto"/>
              <w:rPr>
                <w:b/>
                <w:lang w:val="id-ID"/>
              </w:rPr>
            </w:pPr>
          </w:p>
        </w:tc>
        <w:tc>
          <w:tcPr>
            <w:tcW w:w="567" w:type="dxa"/>
          </w:tcPr>
          <w:p w14:paraId="06D5EC89" w14:textId="77777777" w:rsidR="006F0E50" w:rsidRDefault="006F0E50" w:rsidP="00D96724">
            <w:pPr>
              <w:spacing w:after="120" w:line="276" w:lineRule="auto"/>
              <w:rPr>
                <w:b/>
                <w:lang w:val="id-ID"/>
              </w:rPr>
            </w:pPr>
          </w:p>
        </w:tc>
        <w:tc>
          <w:tcPr>
            <w:tcW w:w="567" w:type="dxa"/>
          </w:tcPr>
          <w:p w14:paraId="57DFE9AF" w14:textId="77777777" w:rsidR="006F0E50" w:rsidRDefault="006F0E50" w:rsidP="00D96724">
            <w:pPr>
              <w:spacing w:after="120" w:line="276" w:lineRule="auto"/>
              <w:rPr>
                <w:b/>
                <w:lang w:val="id-ID"/>
              </w:rPr>
            </w:pPr>
          </w:p>
        </w:tc>
        <w:tc>
          <w:tcPr>
            <w:tcW w:w="567" w:type="dxa"/>
          </w:tcPr>
          <w:p w14:paraId="4414B4F7" w14:textId="77777777" w:rsidR="006F0E50" w:rsidRDefault="006F0E50" w:rsidP="00D96724">
            <w:pPr>
              <w:spacing w:after="120" w:line="276" w:lineRule="auto"/>
              <w:rPr>
                <w:b/>
                <w:lang w:val="id-ID"/>
              </w:rPr>
            </w:pPr>
          </w:p>
        </w:tc>
      </w:tr>
    </w:tbl>
    <w:p w14:paraId="2AFB8F13" w14:textId="77777777" w:rsidR="00CA16F8" w:rsidRDefault="00CA16F8" w:rsidP="00CA16F8">
      <w:pPr>
        <w:rPr>
          <w:lang w:val="en-US"/>
        </w:rPr>
      </w:pPr>
    </w:p>
    <w:p w14:paraId="0A9B7AB4" w14:textId="2BFD43B9" w:rsidR="00CA16F8" w:rsidRPr="00235D05" w:rsidRDefault="00CA16F8" w:rsidP="00C856FE"/>
    <w:p w14:paraId="5ABADED2" w14:textId="57828093" w:rsidR="00247D0D" w:rsidRDefault="003551FB" w:rsidP="00247D0D">
      <w:pPr>
        <w:pStyle w:val="Heading1"/>
      </w:pPr>
      <w:bookmarkStart w:id="14" w:name="_Toc93398994"/>
      <w:r>
        <w:t>Work Program for first half of 2022</w:t>
      </w:r>
      <w:r w:rsidR="00247D0D">
        <w:t xml:space="preserve"> </w:t>
      </w:r>
      <w:r>
        <w:t>to implement IWSOP</w:t>
      </w:r>
      <w:bookmarkEnd w:id="14"/>
    </w:p>
    <w:tbl>
      <w:tblPr>
        <w:tblW w:w="14704" w:type="dxa"/>
        <w:tblInd w:w="-10" w:type="dxa"/>
        <w:tblCellMar>
          <w:left w:w="0" w:type="dxa"/>
          <w:right w:w="0" w:type="dxa"/>
        </w:tblCellMar>
        <w:tblLook w:val="0420" w:firstRow="1" w:lastRow="0" w:firstColumn="0" w:lastColumn="0" w:noHBand="0" w:noVBand="1"/>
      </w:tblPr>
      <w:tblGrid>
        <w:gridCol w:w="2924"/>
        <w:gridCol w:w="419"/>
        <w:gridCol w:w="419"/>
        <w:gridCol w:w="419"/>
        <w:gridCol w:w="422"/>
        <w:gridCol w:w="420"/>
        <w:gridCol w:w="421"/>
        <w:gridCol w:w="420"/>
        <w:gridCol w:w="421"/>
        <w:gridCol w:w="420"/>
        <w:gridCol w:w="420"/>
        <w:gridCol w:w="420"/>
        <w:gridCol w:w="422"/>
        <w:gridCol w:w="420"/>
        <w:gridCol w:w="420"/>
        <w:gridCol w:w="420"/>
        <w:gridCol w:w="422"/>
        <w:gridCol w:w="421"/>
        <w:gridCol w:w="420"/>
        <w:gridCol w:w="420"/>
        <w:gridCol w:w="421"/>
        <w:gridCol w:w="420"/>
        <w:gridCol w:w="420"/>
        <w:gridCol w:w="421"/>
        <w:gridCol w:w="421"/>
        <w:gridCol w:w="420"/>
        <w:gridCol w:w="420"/>
        <w:gridCol w:w="420"/>
        <w:gridCol w:w="421"/>
        <w:gridCol w:w="10"/>
      </w:tblGrid>
      <w:tr w:rsidR="002E1D8D" w:rsidRPr="002D72E9" w14:paraId="6DD87AFD" w14:textId="77777777" w:rsidTr="00A516A6">
        <w:trPr>
          <w:trHeight w:val="516"/>
        </w:trPr>
        <w:tc>
          <w:tcPr>
            <w:tcW w:w="2924" w:type="dxa"/>
            <w:tcBorders>
              <w:top w:val="single" w:sz="8" w:space="0" w:color="FFFFFF"/>
              <w:left w:val="single" w:sz="8" w:space="0" w:color="FFFFFF"/>
              <w:bottom w:val="single" w:sz="24" w:space="0" w:color="FFFFFF"/>
              <w:right w:val="single" w:sz="8" w:space="0" w:color="auto"/>
            </w:tcBorders>
            <w:shd w:val="clear" w:color="auto" w:fill="4472C4"/>
            <w:tcMar>
              <w:top w:w="72" w:type="dxa"/>
              <w:left w:w="144" w:type="dxa"/>
              <w:bottom w:w="72" w:type="dxa"/>
              <w:right w:w="144" w:type="dxa"/>
            </w:tcMar>
            <w:hideMark/>
          </w:tcPr>
          <w:p w14:paraId="43845BAA" w14:textId="2BE49865" w:rsidR="0014511E" w:rsidRPr="002D72E9" w:rsidRDefault="00EF0D0D" w:rsidP="00EF0D0D">
            <w:pPr>
              <w:spacing w:after="160" w:line="259" w:lineRule="auto"/>
              <w:jc w:val="center"/>
              <w:rPr>
                <w:rFonts w:asciiTheme="minorHAnsi" w:eastAsiaTheme="minorHAnsi" w:hAnsiTheme="minorHAnsi" w:cstheme="minorBidi"/>
                <w:b/>
                <w:bCs/>
                <w:color w:val="000000" w:themeColor="text1"/>
                <w:sz w:val="18"/>
                <w:szCs w:val="18"/>
              </w:rPr>
            </w:pPr>
            <w:r w:rsidRPr="002D72E9">
              <w:rPr>
                <w:rFonts w:asciiTheme="minorHAnsi" w:eastAsiaTheme="minorHAnsi" w:hAnsiTheme="minorHAnsi" w:cstheme="minorBidi"/>
                <w:b/>
                <w:bCs/>
                <w:color w:val="000000" w:themeColor="text1"/>
                <w:sz w:val="18"/>
                <w:szCs w:val="18"/>
              </w:rPr>
              <w:t>Activities</w:t>
            </w:r>
          </w:p>
        </w:tc>
        <w:tc>
          <w:tcPr>
            <w:tcW w:w="1679" w:type="dxa"/>
            <w:gridSpan w:val="4"/>
            <w:tcBorders>
              <w:top w:val="single" w:sz="8" w:space="0" w:color="FFFFFF"/>
              <w:left w:val="single" w:sz="8" w:space="0" w:color="auto"/>
              <w:bottom w:val="single" w:sz="6" w:space="0" w:color="D0CECE"/>
              <w:right w:val="single" w:sz="8" w:space="0" w:color="auto"/>
            </w:tcBorders>
            <w:shd w:val="clear" w:color="auto" w:fill="4472C4"/>
            <w:tcMar>
              <w:top w:w="72" w:type="dxa"/>
              <w:left w:w="144" w:type="dxa"/>
              <w:bottom w:w="72" w:type="dxa"/>
              <w:right w:w="144" w:type="dxa"/>
            </w:tcMar>
            <w:hideMark/>
          </w:tcPr>
          <w:p w14:paraId="47BD5004" w14:textId="4CF60EF2"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b/>
                <w:bCs/>
                <w:color w:val="000000" w:themeColor="text1"/>
                <w:sz w:val="18"/>
                <w:szCs w:val="18"/>
              </w:rPr>
              <w:t>December</w:t>
            </w:r>
            <w:r w:rsidR="002E1D8D" w:rsidRPr="002D72E9">
              <w:rPr>
                <w:rFonts w:asciiTheme="minorHAnsi" w:eastAsiaTheme="minorHAnsi" w:hAnsiTheme="minorHAnsi" w:cstheme="minorBidi"/>
                <w:b/>
                <w:bCs/>
                <w:color w:val="000000" w:themeColor="text1"/>
                <w:sz w:val="18"/>
                <w:szCs w:val="18"/>
              </w:rPr>
              <w:t xml:space="preserve"> </w:t>
            </w:r>
            <w:r w:rsidRPr="002D72E9">
              <w:rPr>
                <w:rFonts w:asciiTheme="minorHAnsi" w:eastAsiaTheme="minorHAnsi" w:hAnsiTheme="minorHAnsi" w:cstheme="minorBidi"/>
                <w:b/>
                <w:bCs/>
                <w:color w:val="000000" w:themeColor="text1"/>
                <w:sz w:val="18"/>
                <w:szCs w:val="18"/>
              </w:rPr>
              <w:t>2021</w:t>
            </w:r>
          </w:p>
        </w:tc>
        <w:tc>
          <w:tcPr>
            <w:tcW w:w="1682" w:type="dxa"/>
            <w:gridSpan w:val="4"/>
            <w:tcBorders>
              <w:top w:val="single" w:sz="8" w:space="0" w:color="FFFFFF"/>
              <w:left w:val="single" w:sz="8" w:space="0" w:color="auto"/>
              <w:bottom w:val="single" w:sz="6" w:space="0" w:color="D0CECE"/>
              <w:right w:val="single" w:sz="8" w:space="0" w:color="auto"/>
            </w:tcBorders>
            <w:shd w:val="clear" w:color="auto" w:fill="4472C4"/>
            <w:tcMar>
              <w:top w:w="72" w:type="dxa"/>
              <w:left w:w="144" w:type="dxa"/>
              <w:bottom w:w="72" w:type="dxa"/>
              <w:right w:w="144" w:type="dxa"/>
            </w:tcMar>
            <w:hideMark/>
          </w:tcPr>
          <w:p w14:paraId="44B3795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b/>
                <w:bCs/>
                <w:color w:val="000000" w:themeColor="text1"/>
                <w:sz w:val="18"/>
                <w:szCs w:val="18"/>
              </w:rPr>
              <w:t>January 2022</w:t>
            </w:r>
          </w:p>
        </w:tc>
        <w:tc>
          <w:tcPr>
            <w:tcW w:w="1682" w:type="dxa"/>
            <w:gridSpan w:val="4"/>
            <w:tcBorders>
              <w:top w:val="single" w:sz="8" w:space="0" w:color="FFFFFF"/>
              <w:left w:val="single" w:sz="8" w:space="0" w:color="auto"/>
              <w:bottom w:val="single" w:sz="6" w:space="0" w:color="D0CECE"/>
              <w:right w:val="single" w:sz="8" w:space="0" w:color="auto"/>
            </w:tcBorders>
            <w:shd w:val="clear" w:color="auto" w:fill="4472C4"/>
            <w:tcMar>
              <w:top w:w="72" w:type="dxa"/>
              <w:left w:w="144" w:type="dxa"/>
              <w:bottom w:w="72" w:type="dxa"/>
              <w:right w:w="144" w:type="dxa"/>
            </w:tcMar>
            <w:hideMark/>
          </w:tcPr>
          <w:p w14:paraId="3442571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b/>
                <w:bCs/>
                <w:color w:val="000000" w:themeColor="text1"/>
                <w:sz w:val="18"/>
                <w:szCs w:val="18"/>
              </w:rPr>
              <w:t>February 2022</w:t>
            </w:r>
          </w:p>
        </w:tc>
        <w:tc>
          <w:tcPr>
            <w:tcW w:w="1682" w:type="dxa"/>
            <w:gridSpan w:val="4"/>
            <w:tcBorders>
              <w:top w:val="single" w:sz="8" w:space="0" w:color="FFFFFF"/>
              <w:left w:val="single" w:sz="8" w:space="0" w:color="auto"/>
              <w:bottom w:val="single" w:sz="6" w:space="0" w:color="D0CECE"/>
              <w:right w:val="single" w:sz="8" w:space="0" w:color="auto"/>
            </w:tcBorders>
            <w:shd w:val="clear" w:color="auto" w:fill="4472C4"/>
            <w:tcMar>
              <w:top w:w="72" w:type="dxa"/>
              <w:left w:w="144" w:type="dxa"/>
              <w:bottom w:w="72" w:type="dxa"/>
              <w:right w:w="144" w:type="dxa"/>
            </w:tcMar>
            <w:hideMark/>
          </w:tcPr>
          <w:p w14:paraId="706CB918" w14:textId="132252E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b/>
                <w:bCs/>
                <w:color w:val="000000" w:themeColor="text1"/>
                <w:sz w:val="18"/>
                <w:szCs w:val="18"/>
              </w:rPr>
              <w:t>March 2022</w:t>
            </w:r>
          </w:p>
        </w:tc>
        <w:tc>
          <w:tcPr>
            <w:tcW w:w="1682" w:type="dxa"/>
            <w:gridSpan w:val="4"/>
            <w:tcBorders>
              <w:top w:val="single" w:sz="8" w:space="0" w:color="FFFFFF"/>
              <w:left w:val="single" w:sz="8" w:space="0" w:color="auto"/>
              <w:bottom w:val="single" w:sz="6" w:space="0" w:color="D0CECE"/>
              <w:right w:val="single" w:sz="8" w:space="0" w:color="auto"/>
            </w:tcBorders>
            <w:shd w:val="clear" w:color="auto" w:fill="4472C4"/>
            <w:tcMar>
              <w:top w:w="72" w:type="dxa"/>
              <w:left w:w="144" w:type="dxa"/>
              <w:bottom w:w="72" w:type="dxa"/>
              <w:right w:w="144" w:type="dxa"/>
            </w:tcMar>
            <w:hideMark/>
          </w:tcPr>
          <w:p w14:paraId="76D3B2D3" w14:textId="2BD01B85"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b/>
                <w:bCs/>
                <w:color w:val="000000" w:themeColor="text1"/>
                <w:sz w:val="18"/>
                <w:szCs w:val="18"/>
              </w:rPr>
              <w:t>April 2022</w:t>
            </w:r>
          </w:p>
        </w:tc>
        <w:tc>
          <w:tcPr>
            <w:tcW w:w="1682" w:type="dxa"/>
            <w:gridSpan w:val="4"/>
            <w:tcBorders>
              <w:top w:val="single" w:sz="8" w:space="0" w:color="FFFFFF"/>
              <w:left w:val="single" w:sz="8" w:space="0" w:color="auto"/>
              <w:bottom w:val="single" w:sz="6" w:space="0" w:color="D0CECE"/>
              <w:right w:val="single" w:sz="8" w:space="0" w:color="auto"/>
            </w:tcBorders>
            <w:shd w:val="clear" w:color="auto" w:fill="4472C4"/>
            <w:tcMar>
              <w:top w:w="72" w:type="dxa"/>
              <w:left w:w="144" w:type="dxa"/>
              <w:bottom w:w="72" w:type="dxa"/>
              <w:right w:w="144" w:type="dxa"/>
            </w:tcMar>
            <w:hideMark/>
          </w:tcPr>
          <w:p w14:paraId="7D1BFB06" w14:textId="4CEE65F2"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b/>
                <w:bCs/>
                <w:color w:val="000000" w:themeColor="text1"/>
                <w:sz w:val="18"/>
                <w:szCs w:val="18"/>
              </w:rPr>
              <w:t>May 2022</w:t>
            </w:r>
          </w:p>
        </w:tc>
        <w:tc>
          <w:tcPr>
            <w:tcW w:w="1691" w:type="dxa"/>
            <w:gridSpan w:val="5"/>
            <w:tcBorders>
              <w:top w:val="single" w:sz="8" w:space="0" w:color="FFFFFF"/>
              <w:left w:val="single" w:sz="8" w:space="0" w:color="auto"/>
              <w:bottom w:val="single" w:sz="6" w:space="0" w:color="D0CECE"/>
              <w:right w:val="single" w:sz="8" w:space="0" w:color="FFFFFF"/>
            </w:tcBorders>
            <w:shd w:val="clear" w:color="auto" w:fill="4472C4"/>
            <w:tcMar>
              <w:top w:w="72" w:type="dxa"/>
              <w:left w:w="144" w:type="dxa"/>
              <w:bottom w:w="72" w:type="dxa"/>
              <w:right w:w="144" w:type="dxa"/>
            </w:tcMar>
            <w:hideMark/>
          </w:tcPr>
          <w:p w14:paraId="2995AB47" w14:textId="507708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b/>
                <w:bCs/>
                <w:color w:val="000000" w:themeColor="text1"/>
                <w:sz w:val="18"/>
                <w:szCs w:val="18"/>
              </w:rPr>
              <w:t>June</w:t>
            </w:r>
            <w:r w:rsidR="002E1D8D" w:rsidRPr="002D72E9">
              <w:rPr>
                <w:rFonts w:asciiTheme="minorHAnsi" w:eastAsiaTheme="minorHAnsi" w:hAnsiTheme="minorHAnsi" w:cstheme="minorBidi"/>
                <w:b/>
                <w:bCs/>
                <w:color w:val="000000" w:themeColor="text1"/>
                <w:sz w:val="18"/>
                <w:szCs w:val="18"/>
              </w:rPr>
              <w:t xml:space="preserve"> </w:t>
            </w:r>
            <w:r w:rsidRPr="002D72E9">
              <w:rPr>
                <w:rFonts w:asciiTheme="minorHAnsi" w:eastAsiaTheme="minorHAnsi" w:hAnsiTheme="minorHAnsi" w:cstheme="minorBidi"/>
                <w:b/>
                <w:bCs/>
                <w:color w:val="000000" w:themeColor="text1"/>
                <w:sz w:val="18"/>
                <w:szCs w:val="18"/>
              </w:rPr>
              <w:t>2022</w:t>
            </w:r>
          </w:p>
        </w:tc>
      </w:tr>
      <w:tr w:rsidR="0049786E" w:rsidRPr="002D72E9" w14:paraId="157AEC38" w14:textId="77777777" w:rsidTr="00580F84">
        <w:trPr>
          <w:gridAfter w:val="1"/>
          <w:wAfter w:w="10" w:type="dxa"/>
          <w:trHeight w:val="371"/>
        </w:trPr>
        <w:tc>
          <w:tcPr>
            <w:tcW w:w="2924" w:type="dxa"/>
            <w:tcBorders>
              <w:top w:val="single" w:sz="4" w:space="0" w:color="auto"/>
              <w:left w:val="single" w:sz="8" w:space="0" w:color="FFFFFF"/>
              <w:bottom w:val="single" w:sz="4" w:space="0" w:color="auto"/>
              <w:right w:val="single" w:sz="8" w:space="0" w:color="auto"/>
            </w:tcBorders>
            <w:shd w:val="clear" w:color="auto" w:fill="CFD5EA"/>
            <w:tcMar>
              <w:top w:w="72" w:type="dxa"/>
              <w:left w:w="144" w:type="dxa"/>
              <w:bottom w:w="72" w:type="dxa"/>
              <w:right w:w="144" w:type="dxa"/>
            </w:tcMar>
          </w:tcPr>
          <w:p w14:paraId="21B0A2E7" w14:textId="627133FB" w:rsidR="00EF0D0D" w:rsidRPr="002D72E9" w:rsidRDefault="000260DC"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color w:val="000000" w:themeColor="text1"/>
                <w:sz w:val="18"/>
                <w:szCs w:val="18"/>
              </w:rPr>
              <w:t xml:space="preserve">Open Program </w:t>
            </w:r>
            <w:r w:rsidR="005C42F8" w:rsidRPr="002D72E9">
              <w:rPr>
                <w:rFonts w:asciiTheme="minorHAnsi" w:eastAsiaTheme="minorHAnsi" w:hAnsiTheme="minorHAnsi" w:cstheme="minorBidi"/>
                <w:color w:val="000000" w:themeColor="text1"/>
                <w:sz w:val="18"/>
                <w:szCs w:val="18"/>
              </w:rPr>
              <w:t>document final draft submission (Toc and Indicator)</w:t>
            </w:r>
          </w:p>
        </w:tc>
        <w:tc>
          <w:tcPr>
            <w:tcW w:w="419" w:type="dxa"/>
            <w:tcBorders>
              <w:top w:val="single" w:sz="4" w:space="0" w:color="auto"/>
              <w:left w:val="single" w:sz="8" w:space="0" w:color="auto"/>
              <w:bottom w:val="single" w:sz="4" w:space="0" w:color="auto"/>
              <w:right w:val="single" w:sz="6" w:space="0" w:color="D0CECE"/>
            </w:tcBorders>
            <w:shd w:val="clear" w:color="auto" w:fill="auto"/>
            <w:tcMar>
              <w:top w:w="72" w:type="dxa"/>
              <w:left w:w="144" w:type="dxa"/>
              <w:bottom w:w="72" w:type="dxa"/>
              <w:right w:w="144" w:type="dxa"/>
            </w:tcMar>
          </w:tcPr>
          <w:p w14:paraId="106641F3"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3DFCCC70"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263BB144"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4" w:space="0" w:color="auto"/>
              <w:left w:val="single" w:sz="6" w:space="0" w:color="D0CECE"/>
              <w:bottom w:val="single" w:sz="4" w:space="0" w:color="auto"/>
              <w:right w:val="single" w:sz="8" w:space="0" w:color="auto"/>
            </w:tcBorders>
            <w:shd w:val="clear" w:color="auto" w:fill="A6A6A6" w:themeFill="background1" w:themeFillShade="A6"/>
            <w:tcMar>
              <w:top w:w="72" w:type="dxa"/>
              <w:left w:w="144" w:type="dxa"/>
              <w:bottom w:w="72" w:type="dxa"/>
              <w:right w:w="144" w:type="dxa"/>
            </w:tcMar>
          </w:tcPr>
          <w:p w14:paraId="5B0C499B"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8" w:space="0" w:color="auto"/>
              <w:bottom w:val="single" w:sz="4" w:space="0" w:color="auto"/>
              <w:right w:val="single" w:sz="6" w:space="0" w:color="D0CECE"/>
            </w:tcBorders>
            <w:shd w:val="clear" w:color="auto" w:fill="auto"/>
            <w:tcMar>
              <w:top w:w="72" w:type="dxa"/>
              <w:left w:w="144" w:type="dxa"/>
              <w:bottom w:w="72" w:type="dxa"/>
              <w:right w:w="144" w:type="dxa"/>
            </w:tcMar>
          </w:tcPr>
          <w:p w14:paraId="0170993A"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57B2F859"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07EE439B"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4" w:space="0" w:color="auto"/>
              <w:right w:val="single" w:sz="8" w:space="0" w:color="auto"/>
            </w:tcBorders>
            <w:shd w:val="clear" w:color="auto" w:fill="auto"/>
            <w:tcMar>
              <w:top w:w="72" w:type="dxa"/>
              <w:left w:w="144" w:type="dxa"/>
              <w:bottom w:w="72" w:type="dxa"/>
              <w:right w:w="144" w:type="dxa"/>
            </w:tcMar>
          </w:tcPr>
          <w:p w14:paraId="5AA44502"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8" w:space="0" w:color="auto"/>
              <w:bottom w:val="single" w:sz="4" w:space="0" w:color="auto"/>
              <w:right w:val="single" w:sz="6" w:space="0" w:color="D0CECE"/>
            </w:tcBorders>
            <w:shd w:val="clear" w:color="auto" w:fill="auto"/>
            <w:tcMar>
              <w:top w:w="72" w:type="dxa"/>
              <w:left w:w="144" w:type="dxa"/>
              <w:bottom w:w="72" w:type="dxa"/>
              <w:right w:w="144" w:type="dxa"/>
            </w:tcMar>
          </w:tcPr>
          <w:p w14:paraId="6AF8444D"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5161315D"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18AF8C23"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4" w:space="0" w:color="auto"/>
              <w:left w:val="single" w:sz="6" w:space="0" w:color="D0CECE"/>
              <w:bottom w:val="single" w:sz="4" w:space="0" w:color="auto"/>
              <w:right w:val="single" w:sz="8" w:space="0" w:color="auto"/>
            </w:tcBorders>
            <w:shd w:val="clear" w:color="auto" w:fill="auto"/>
            <w:tcMar>
              <w:top w:w="72" w:type="dxa"/>
              <w:left w:w="144" w:type="dxa"/>
              <w:bottom w:w="72" w:type="dxa"/>
              <w:right w:w="144" w:type="dxa"/>
            </w:tcMar>
          </w:tcPr>
          <w:p w14:paraId="219FDBE8"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8" w:space="0" w:color="auto"/>
              <w:bottom w:val="single" w:sz="4" w:space="0" w:color="auto"/>
              <w:right w:val="single" w:sz="6" w:space="0" w:color="D0CECE"/>
            </w:tcBorders>
            <w:shd w:val="clear" w:color="auto" w:fill="auto"/>
            <w:tcMar>
              <w:top w:w="72" w:type="dxa"/>
              <w:left w:w="144" w:type="dxa"/>
              <w:bottom w:w="72" w:type="dxa"/>
              <w:right w:w="144" w:type="dxa"/>
            </w:tcMar>
          </w:tcPr>
          <w:p w14:paraId="0CC407CF"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576C5056"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7152DFA9"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4" w:space="0" w:color="auto"/>
              <w:left w:val="single" w:sz="6" w:space="0" w:color="D0CECE"/>
              <w:bottom w:val="single" w:sz="4" w:space="0" w:color="auto"/>
              <w:right w:val="single" w:sz="8" w:space="0" w:color="auto"/>
            </w:tcBorders>
            <w:shd w:val="clear" w:color="auto" w:fill="auto"/>
            <w:tcMar>
              <w:top w:w="72" w:type="dxa"/>
              <w:left w:w="144" w:type="dxa"/>
              <w:bottom w:w="72" w:type="dxa"/>
              <w:right w:w="144" w:type="dxa"/>
            </w:tcMar>
          </w:tcPr>
          <w:p w14:paraId="135B503B"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8" w:space="0" w:color="auto"/>
              <w:bottom w:val="single" w:sz="4" w:space="0" w:color="auto"/>
              <w:right w:val="single" w:sz="6" w:space="0" w:color="D0CECE"/>
            </w:tcBorders>
            <w:shd w:val="clear" w:color="auto" w:fill="auto"/>
            <w:tcMar>
              <w:top w:w="72" w:type="dxa"/>
              <w:left w:w="144" w:type="dxa"/>
              <w:bottom w:w="72" w:type="dxa"/>
              <w:right w:w="144" w:type="dxa"/>
            </w:tcMar>
          </w:tcPr>
          <w:p w14:paraId="3121A866"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73461709"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62EEA722"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4" w:space="0" w:color="auto"/>
              <w:right w:val="single" w:sz="8" w:space="0" w:color="auto"/>
            </w:tcBorders>
            <w:shd w:val="clear" w:color="auto" w:fill="auto"/>
            <w:tcMar>
              <w:top w:w="72" w:type="dxa"/>
              <w:left w:w="144" w:type="dxa"/>
              <w:bottom w:w="72" w:type="dxa"/>
              <w:right w:w="144" w:type="dxa"/>
            </w:tcMar>
          </w:tcPr>
          <w:p w14:paraId="788EAEB8"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8" w:space="0" w:color="auto"/>
              <w:bottom w:val="single" w:sz="4" w:space="0" w:color="auto"/>
              <w:right w:val="single" w:sz="6" w:space="0" w:color="D0CECE"/>
            </w:tcBorders>
            <w:shd w:val="clear" w:color="auto" w:fill="auto"/>
            <w:tcMar>
              <w:top w:w="72" w:type="dxa"/>
              <w:left w:w="144" w:type="dxa"/>
              <w:bottom w:w="72" w:type="dxa"/>
              <w:right w:w="144" w:type="dxa"/>
            </w:tcMar>
          </w:tcPr>
          <w:p w14:paraId="14D1D437"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50C6EFC3"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7AE8E500"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4" w:space="0" w:color="auto"/>
              <w:right w:val="single" w:sz="8" w:space="0" w:color="auto"/>
            </w:tcBorders>
            <w:shd w:val="clear" w:color="auto" w:fill="auto"/>
            <w:tcMar>
              <w:top w:w="72" w:type="dxa"/>
              <w:left w:w="144" w:type="dxa"/>
              <w:bottom w:w="72" w:type="dxa"/>
              <w:right w:w="144" w:type="dxa"/>
            </w:tcMar>
          </w:tcPr>
          <w:p w14:paraId="53A6370C"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8" w:space="0" w:color="auto"/>
              <w:bottom w:val="single" w:sz="4" w:space="0" w:color="auto"/>
              <w:right w:val="single" w:sz="6" w:space="0" w:color="D0CECE"/>
            </w:tcBorders>
            <w:shd w:val="clear" w:color="auto" w:fill="auto"/>
            <w:tcMar>
              <w:top w:w="72" w:type="dxa"/>
              <w:left w:w="144" w:type="dxa"/>
              <w:bottom w:w="72" w:type="dxa"/>
              <w:right w:w="144" w:type="dxa"/>
            </w:tcMar>
          </w:tcPr>
          <w:p w14:paraId="2A9A9F8D"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08E7B60C"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3C3FAB53"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4" w:space="0" w:color="auto"/>
              <w:right w:val="single" w:sz="6" w:space="0" w:color="D0CECE"/>
            </w:tcBorders>
            <w:shd w:val="clear" w:color="auto" w:fill="auto"/>
            <w:tcMar>
              <w:top w:w="72" w:type="dxa"/>
              <w:left w:w="144" w:type="dxa"/>
              <w:bottom w:w="72" w:type="dxa"/>
              <w:right w:w="144" w:type="dxa"/>
            </w:tcMar>
          </w:tcPr>
          <w:p w14:paraId="719C5522" w14:textId="77777777" w:rsidR="00EF0D0D" w:rsidRPr="002D72E9" w:rsidRDefault="00EF0D0D" w:rsidP="0014511E">
            <w:pPr>
              <w:spacing w:after="160" w:line="259" w:lineRule="auto"/>
              <w:jc w:val="both"/>
              <w:rPr>
                <w:rFonts w:asciiTheme="minorHAnsi" w:eastAsiaTheme="minorHAnsi" w:hAnsiTheme="minorHAnsi" w:cstheme="minorBidi"/>
                <w:color w:val="000000" w:themeColor="text1"/>
                <w:sz w:val="18"/>
                <w:szCs w:val="18"/>
              </w:rPr>
            </w:pPr>
          </w:p>
        </w:tc>
      </w:tr>
      <w:tr w:rsidR="0049786E" w:rsidRPr="002D72E9" w14:paraId="5D9F91C3" w14:textId="77777777" w:rsidTr="00B77C6A">
        <w:trPr>
          <w:gridAfter w:val="1"/>
          <w:wAfter w:w="10" w:type="dxa"/>
          <w:trHeight w:val="759"/>
        </w:trPr>
        <w:tc>
          <w:tcPr>
            <w:tcW w:w="2924" w:type="dxa"/>
            <w:tcBorders>
              <w:top w:val="single" w:sz="4" w:space="0" w:color="auto"/>
              <w:left w:val="single" w:sz="8" w:space="0" w:color="FFFFFF"/>
              <w:bottom w:val="single" w:sz="8" w:space="0" w:color="auto"/>
              <w:right w:val="single" w:sz="8" w:space="0" w:color="auto"/>
            </w:tcBorders>
            <w:shd w:val="clear" w:color="auto" w:fill="CFD5EA"/>
            <w:tcMar>
              <w:top w:w="72" w:type="dxa"/>
              <w:left w:w="144" w:type="dxa"/>
              <w:bottom w:w="72" w:type="dxa"/>
              <w:right w:w="144" w:type="dxa"/>
            </w:tcMar>
            <w:hideMark/>
          </w:tcPr>
          <w:p w14:paraId="24F31E98" w14:textId="44D56495"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color w:val="000000" w:themeColor="text1"/>
                <w:sz w:val="18"/>
                <w:szCs w:val="18"/>
              </w:rPr>
              <w:t xml:space="preserve">Internal GWP meeting for </w:t>
            </w:r>
            <w:r w:rsidR="005C42F8" w:rsidRPr="002D72E9">
              <w:rPr>
                <w:rFonts w:asciiTheme="minorHAnsi" w:eastAsiaTheme="minorHAnsi" w:hAnsiTheme="minorHAnsi" w:cstheme="minorBidi"/>
                <w:color w:val="000000" w:themeColor="text1"/>
                <w:sz w:val="18"/>
                <w:szCs w:val="18"/>
              </w:rPr>
              <w:t xml:space="preserve">consultation and </w:t>
            </w:r>
            <w:r w:rsidRPr="002D72E9">
              <w:rPr>
                <w:rFonts w:asciiTheme="minorHAnsi" w:eastAsiaTheme="minorHAnsi" w:hAnsiTheme="minorHAnsi" w:cstheme="minorBidi"/>
                <w:color w:val="000000" w:themeColor="text1"/>
                <w:sz w:val="18"/>
                <w:szCs w:val="18"/>
              </w:rPr>
              <w:t xml:space="preserve">finalizing program document </w:t>
            </w:r>
          </w:p>
        </w:tc>
        <w:tc>
          <w:tcPr>
            <w:tcW w:w="419" w:type="dxa"/>
            <w:tcBorders>
              <w:top w:val="single" w:sz="4"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1DE9693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1E770F9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89E0A2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4"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41F8E63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8" w:space="0" w:color="auto"/>
              <w:bottom w:val="single" w:sz="8" w:space="0" w:color="auto"/>
              <w:right w:val="single" w:sz="6" w:space="0" w:color="D0CECE"/>
            </w:tcBorders>
            <w:shd w:val="clear" w:color="auto" w:fill="AFABAB"/>
            <w:tcMar>
              <w:top w:w="72" w:type="dxa"/>
              <w:left w:w="144" w:type="dxa"/>
              <w:bottom w:w="72" w:type="dxa"/>
              <w:right w:w="144" w:type="dxa"/>
            </w:tcMar>
            <w:hideMark/>
          </w:tcPr>
          <w:p w14:paraId="04A3C616"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8" w:space="0" w:color="auto"/>
              <w:right w:val="single" w:sz="6" w:space="0" w:color="D0CECE"/>
            </w:tcBorders>
            <w:shd w:val="clear" w:color="auto" w:fill="AFABAB"/>
            <w:tcMar>
              <w:top w:w="72" w:type="dxa"/>
              <w:left w:w="144" w:type="dxa"/>
              <w:bottom w:w="72" w:type="dxa"/>
              <w:right w:w="144" w:type="dxa"/>
            </w:tcMar>
            <w:hideMark/>
          </w:tcPr>
          <w:p w14:paraId="19F2FD2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8" w:space="0" w:color="auto"/>
              <w:right w:val="single" w:sz="6" w:space="0" w:color="D0CECE"/>
            </w:tcBorders>
            <w:shd w:val="clear" w:color="auto" w:fill="AFABAB"/>
            <w:tcMar>
              <w:top w:w="72" w:type="dxa"/>
              <w:left w:w="144" w:type="dxa"/>
              <w:bottom w:w="72" w:type="dxa"/>
              <w:right w:w="144" w:type="dxa"/>
            </w:tcMar>
            <w:hideMark/>
          </w:tcPr>
          <w:p w14:paraId="19E5AB3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1AE70B3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2CA7195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18349C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4B28C8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4"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10C69940"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2DF1DD2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2BEF8A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35577A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4"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60DB4356"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56B3310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36BC962"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9197C2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71BCF647"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7940E346"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95BDA6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3D6A9D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3D3F543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418E55B0"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C7A120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211C519"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4"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EC318E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r>
      <w:tr w:rsidR="0049786E" w:rsidRPr="002D72E9" w14:paraId="7A69525C" w14:textId="77777777" w:rsidTr="00B77C6A">
        <w:trPr>
          <w:gridAfter w:val="1"/>
          <w:wAfter w:w="10" w:type="dxa"/>
          <w:trHeight w:val="737"/>
        </w:trPr>
        <w:tc>
          <w:tcPr>
            <w:tcW w:w="2924" w:type="dxa"/>
            <w:tcBorders>
              <w:top w:val="single" w:sz="8" w:space="0" w:color="auto"/>
              <w:left w:val="single" w:sz="8" w:space="0" w:color="FFFFFF"/>
              <w:bottom w:val="single" w:sz="8" w:space="0" w:color="auto"/>
              <w:right w:val="single" w:sz="8" w:space="0" w:color="auto"/>
            </w:tcBorders>
            <w:shd w:val="clear" w:color="auto" w:fill="E9EBF5"/>
            <w:tcMar>
              <w:top w:w="72" w:type="dxa"/>
              <w:left w:w="144" w:type="dxa"/>
              <w:bottom w:w="72" w:type="dxa"/>
              <w:right w:w="144" w:type="dxa"/>
            </w:tcMar>
            <w:hideMark/>
          </w:tcPr>
          <w:p w14:paraId="4DA7CDFD" w14:textId="11EF1866"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color w:val="000000" w:themeColor="text1"/>
                <w:sz w:val="18"/>
                <w:szCs w:val="18"/>
              </w:rPr>
              <w:t>Stakeholder consultation workshop with regional organizations and interest of steering committee (ADB, HELP, UN</w:t>
            </w:r>
            <w:r w:rsidR="00EF142A" w:rsidRPr="002D72E9">
              <w:rPr>
                <w:rFonts w:asciiTheme="minorHAnsi" w:eastAsiaTheme="minorHAnsi" w:hAnsiTheme="minorHAnsi" w:cstheme="minorBidi"/>
                <w:color w:val="000000" w:themeColor="text1"/>
                <w:sz w:val="18"/>
                <w:szCs w:val="18"/>
              </w:rPr>
              <w:t>-</w:t>
            </w:r>
            <w:r w:rsidRPr="002D72E9">
              <w:rPr>
                <w:rFonts w:asciiTheme="minorHAnsi" w:eastAsiaTheme="minorHAnsi" w:hAnsiTheme="minorHAnsi" w:cstheme="minorBidi"/>
                <w:color w:val="000000" w:themeColor="text1"/>
                <w:sz w:val="18"/>
                <w:szCs w:val="18"/>
              </w:rPr>
              <w:t>ESCAP, APWF, ASEAN, SACEP, IFAS, UNESCO, WWF</w:t>
            </w:r>
            <w:r w:rsidR="00ED7B49" w:rsidRPr="002D72E9">
              <w:rPr>
                <w:rFonts w:asciiTheme="minorHAnsi" w:eastAsiaTheme="minorHAnsi" w:hAnsiTheme="minorHAnsi" w:cstheme="minorBidi"/>
                <w:color w:val="000000" w:themeColor="text1"/>
                <w:sz w:val="18"/>
                <w:szCs w:val="18"/>
              </w:rPr>
              <w:t xml:space="preserve">, JICA, </w:t>
            </w:r>
            <w:r w:rsidR="00EF142A" w:rsidRPr="002D72E9">
              <w:rPr>
                <w:rFonts w:asciiTheme="minorHAnsi" w:eastAsiaTheme="minorHAnsi" w:hAnsiTheme="minorHAnsi" w:cstheme="minorBidi"/>
                <w:color w:val="000000" w:themeColor="text1"/>
                <w:sz w:val="18"/>
                <w:szCs w:val="18"/>
              </w:rPr>
              <w:t>GWP Tech Team)</w:t>
            </w:r>
          </w:p>
        </w:tc>
        <w:tc>
          <w:tcPr>
            <w:tcW w:w="419"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39964F2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668839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28DC0B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13277D3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6CFC1C3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1ED394B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5FE155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6F86708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FABAB"/>
            <w:tcMar>
              <w:top w:w="72" w:type="dxa"/>
              <w:left w:w="144" w:type="dxa"/>
              <w:bottom w:w="72" w:type="dxa"/>
              <w:right w:w="144" w:type="dxa"/>
            </w:tcMar>
            <w:hideMark/>
          </w:tcPr>
          <w:p w14:paraId="1398639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83111E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D89F09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5FE09B5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46B5210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DC07550"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B61564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7036CD6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017402A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A9686B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BBB610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3E86AF46"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4FFEE6D2"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0E9F0B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9C3671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48564D9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31ECAC8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FA4B95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D68600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838E9A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r>
      <w:tr w:rsidR="0049786E" w:rsidRPr="002D72E9" w14:paraId="1CE5A1E7" w14:textId="77777777" w:rsidTr="00B77C6A">
        <w:trPr>
          <w:gridAfter w:val="1"/>
          <w:wAfter w:w="10" w:type="dxa"/>
          <w:trHeight w:val="454"/>
        </w:trPr>
        <w:tc>
          <w:tcPr>
            <w:tcW w:w="2924" w:type="dxa"/>
            <w:tcBorders>
              <w:top w:val="single" w:sz="8" w:space="0" w:color="auto"/>
              <w:left w:val="single" w:sz="8" w:space="0" w:color="FFFFFF"/>
              <w:bottom w:val="single" w:sz="8" w:space="0" w:color="auto"/>
              <w:right w:val="single" w:sz="8" w:space="0" w:color="auto"/>
            </w:tcBorders>
            <w:shd w:val="clear" w:color="auto" w:fill="CFD5EA"/>
            <w:tcMar>
              <w:top w:w="72" w:type="dxa"/>
              <w:left w:w="144" w:type="dxa"/>
              <w:bottom w:w="72" w:type="dxa"/>
              <w:right w:w="144" w:type="dxa"/>
            </w:tcMar>
            <w:hideMark/>
          </w:tcPr>
          <w:p w14:paraId="35897C5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color w:val="000000" w:themeColor="text1"/>
                <w:sz w:val="18"/>
                <w:szCs w:val="18"/>
              </w:rPr>
              <w:lastRenderedPageBreak/>
              <w:t>Revision of ToC and indicator</w:t>
            </w:r>
          </w:p>
        </w:tc>
        <w:tc>
          <w:tcPr>
            <w:tcW w:w="419"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76733B0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DABF18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85CAED2"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66AB504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5534AC02"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0B7A33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7FFE452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58B0F6B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17F68269"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6A6A6"/>
            <w:tcMar>
              <w:top w:w="72" w:type="dxa"/>
              <w:left w:w="144" w:type="dxa"/>
              <w:bottom w:w="72" w:type="dxa"/>
              <w:right w:w="144" w:type="dxa"/>
            </w:tcMar>
            <w:hideMark/>
          </w:tcPr>
          <w:p w14:paraId="66F5B02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6A6A6"/>
            <w:tcMar>
              <w:top w:w="72" w:type="dxa"/>
              <w:left w:w="144" w:type="dxa"/>
              <w:bottom w:w="72" w:type="dxa"/>
              <w:right w:w="144" w:type="dxa"/>
            </w:tcMar>
            <w:hideMark/>
          </w:tcPr>
          <w:p w14:paraId="7A731F2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6A6A6"/>
            <w:tcMar>
              <w:top w:w="72" w:type="dxa"/>
              <w:left w:w="144" w:type="dxa"/>
              <w:bottom w:w="72" w:type="dxa"/>
              <w:right w:w="144" w:type="dxa"/>
            </w:tcMar>
            <w:hideMark/>
          </w:tcPr>
          <w:p w14:paraId="2D801A3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FABAB"/>
            <w:tcMar>
              <w:top w:w="72" w:type="dxa"/>
              <w:left w:w="144" w:type="dxa"/>
              <w:bottom w:w="72" w:type="dxa"/>
              <w:right w:w="144" w:type="dxa"/>
            </w:tcMar>
            <w:hideMark/>
          </w:tcPr>
          <w:p w14:paraId="267A0559"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22BF39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B2D7E10"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7B4A163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6442ECC2"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7681B1E7"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892EC8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678973A0"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1F25A6E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27FD2D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7CC8586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2CF50AA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4FA70E06"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6D1D61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B0F2F5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098B1B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r>
      <w:tr w:rsidR="0049786E" w:rsidRPr="002D72E9" w14:paraId="19335479" w14:textId="77777777" w:rsidTr="00B77C6A">
        <w:trPr>
          <w:gridAfter w:val="1"/>
          <w:wAfter w:w="10" w:type="dxa"/>
          <w:trHeight w:val="510"/>
        </w:trPr>
        <w:tc>
          <w:tcPr>
            <w:tcW w:w="2924" w:type="dxa"/>
            <w:tcBorders>
              <w:top w:val="single" w:sz="8" w:space="0" w:color="auto"/>
              <w:left w:val="single" w:sz="8" w:space="0" w:color="FFFFFF"/>
              <w:bottom w:val="single" w:sz="8" w:space="0" w:color="auto"/>
              <w:right w:val="single" w:sz="8" w:space="0" w:color="auto"/>
            </w:tcBorders>
            <w:shd w:val="clear" w:color="auto" w:fill="E9EBF5"/>
            <w:tcMar>
              <w:top w:w="72" w:type="dxa"/>
              <w:left w:w="144" w:type="dxa"/>
              <w:bottom w:w="72" w:type="dxa"/>
              <w:right w:w="144" w:type="dxa"/>
            </w:tcMar>
            <w:hideMark/>
          </w:tcPr>
          <w:p w14:paraId="3080E326" w14:textId="78964481"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color w:val="000000" w:themeColor="text1"/>
                <w:sz w:val="18"/>
                <w:szCs w:val="18"/>
              </w:rPr>
              <w:t>Regional workshop with country (SEA, SAS, CACENA and China)</w:t>
            </w:r>
          </w:p>
        </w:tc>
        <w:tc>
          <w:tcPr>
            <w:tcW w:w="419"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5B97068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BE2BEE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4C1F3B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2FB07B5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2079999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74062AE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BA8626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75D3700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4B7D338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1D2F89D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3C86409"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79B28010"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4FE7DB00"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CC96C2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6A6A6"/>
            <w:tcMar>
              <w:top w:w="72" w:type="dxa"/>
              <w:left w:w="144" w:type="dxa"/>
              <w:bottom w:w="72" w:type="dxa"/>
              <w:right w:w="144" w:type="dxa"/>
            </w:tcMar>
            <w:hideMark/>
          </w:tcPr>
          <w:p w14:paraId="26464C17"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6A6A6"/>
            <w:tcMar>
              <w:top w:w="72" w:type="dxa"/>
              <w:left w:w="144" w:type="dxa"/>
              <w:bottom w:w="72" w:type="dxa"/>
              <w:right w:w="144" w:type="dxa"/>
            </w:tcMar>
            <w:hideMark/>
          </w:tcPr>
          <w:p w14:paraId="71E1CBD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8" w:space="0" w:color="auto"/>
              <w:bottom w:val="single" w:sz="8" w:space="0" w:color="auto"/>
              <w:right w:val="single" w:sz="6" w:space="0" w:color="D0CECE"/>
            </w:tcBorders>
            <w:shd w:val="clear" w:color="auto" w:fill="AFABAB"/>
            <w:tcMar>
              <w:top w:w="72" w:type="dxa"/>
              <w:left w:w="144" w:type="dxa"/>
              <w:bottom w:w="72" w:type="dxa"/>
              <w:right w:w="144" w:type="dxa"/>
            </w:tcMar>
            <w:hideMark/>
          </w:tcPr>
          <w:p w14:paraId="7E5708B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FABAB"/>
            <w:tcMar>
              <w:top w:w="72" w:type="dxa"/>
              <w:left w:w="144" w:type="dxa"/>
              <w:bottom w:w="72" w:type="dxa"/>
              <w:right w:w="144" w:type="dxa"/>
            </w:tcMar>
            <w:hideMark/>
          </w:tcPr>
          <w:p w14:paraId="6BF66B7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785680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03F3DBF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3D4B226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67454D7"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7E77A26"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4645C69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7DDF7C7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1B5FE1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DE1F972"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12B67A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r>
      <w:tr w:rsidR="0049786E" w:rsidRPr="002D72E9" w14:paraId="49724F15" w14:textId="77777777" w:rsidTr="00A516A6">
        <w:trPr>
          <w:gridAfter w:val="1"/>
          <w:wAfter w:w="10" w:type="dxa"/>
          <w:trHeight w:val="16"/>
        </w:trPr>
        <w:tc>
          <w:tcPr>
            <w:tcW w:w="2924" w:type="dxa"/>
            <w:tcBorders>
              <w:top w:val="single" w:sz="8" w:space="0" w:color="auto"/>
              <w:left w:val="single" w:sz="8" w:space="0" w:color="FFFFFF"/>
              <w:bottom w:val="single" w:sz="8" w:space="0" w:color="auto"/>
              <w:right w:val="single" w:sz="8" w:space="0" w:color="auto"/>
            </w:tcBorders>
            <w:shd w:val="clear" w:color="auto" w:fill="E9EBF5"/>
            <w:tcMar>
              <w:top w:w="72" w:type="dxa"/>
              <w:left w:w="144" w:type="dxa"/>
              <w:bottom w:w="72" w:type="dxa"/>
              <w:right w:w="144" w:type="dxa"/>
            </w:tcMar>
          </w:tcPr>
          <w:p w14:paraId="38B128F3" w14:textId="30149701"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color w:val="000000" w:themeColor="text1"/>
                <w:sz w:val="18"/>
                <w:szCs w:val="18"/>
              </w:rPr>
              <w:t>Test platform</w:t>
            </w:r>
          </w:p>
        </w:tc>
        <w:tc>
          <w:tcPr>
            <w:tcW w:w="419"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tcPr>
          <w:p w14:paraId="7F7CB27D"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6DD858CC"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1FD37FD3"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tcPr>
          <w:p w14:paraId="0FDB82EB"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tcPr>
          <w:p w14:paraId="733A2CDD"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19D7FCAB"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0E04F2A2"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tcPr>
          <w:p w14:paraId="6EDCE167"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tcPr>
          <w:p w14:paraId="2AC0213C"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27C7B52B"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337DF934"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tcPr>
          <w:p w14:paraId="02CE1DC8"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tcPr>
          <w:p w14:paraId="3859259F"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4F0525CC"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1387D635"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tcPr>
          <w:p w14:paraId="5D317396"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8" w:space="0" w:color="auto"/>
              <w:bottom w:val="single" w:sz="8" w:space="0" w:color="auto"/>
              <w:right w:val="single" w:sz="6" w:space="0" w:color="D0CECE"/>
            </w:tcBorders>
            <w:shd w:val="clear" w:color="auto" w:fill="BFBFBF" w:themeFill="background1" w:themeFillShade="BF"/>
            <w:tcMar>
              <w:top w:w="72" w:type="dxa"/>
              <w:left w:w="144" w:type="dxa"/>
              <w:bottom w:w="72" w:type="dxa"/>
              <w:right w:w="144" w:type="dxa"/>
            </w:tcMar>
          </w:tcPr>
          <w:p w14:paraId="4D2C3482"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BFBFBF" w:themeFill="background1" w:themeFillShade="BF"/>
            <w:tcMar>
              <w:top w:w="72" w:type="dxa"/>
              <w:left w:w="144" w:type="dxa"/>
              <w:bottom w:w="72" w:type="dxa"/>
              <w:right w:w="144" w:type="dxa"/>
            </w:tcMar>
          </w:tcPr>
          <w:p w14:paraId="33E73219"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4779BEE0"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tcPr>
          <w:p w14:paraId="249C7064"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tcPr>
          <w:p w14:paraId="20907E14"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62417F42"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05BBF773"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tcPr>
          <w:p w14:paraId="17109C8B"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tcPr>
          <w:p w14:paraId="735248F3"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36C584EB"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528901EA"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tcPr>
          <w:p w14:paraId="6D1B3FFA" w14:textId="77777777" w:rsidR="00917EED" w:rsidRPr="002D72E9" w:rsidRDefault="00917EED" w:rsidP="0014511E">
            <w:pPr>
              <w:spacing w:after="160" w:line="259" w:lineRule="auto"/>
              <w:jc w:val="both"/>
              <w:rPr>
                <w:rFonts w:asciiTheme="minorHAnsi" w:eastAsiaTheme="minorHAnsi" w:hAnsiTheme="minorHAnsi" w:cstheme="minorBidi"/>
                <w:color w:val="000000" w:themeColor="text1"/>
                <w:sz w:val="18"/>
                <w:szCs w:val="18"/>
              </w:rPr>
            </w:pPr>
          </w:p>
        </w:tc>
      </w:tr>
      <w:tr w:rsidR="0049786E" w:rsidRPr="002D72E9" w14:paraId="67C364F2" w14:textId="77777777" w:rsidTr="00B77C6A">
        <w:trPr>
          <w:gridAfter w:val="1"/>
          <w:wAfter w:w="10" w:type="dxa"/>
          <w:trHeight w:val="493"/>
        </w:trPr>
        <w:tc>
          <w:tcPr>
            <w:tcW w:w="2924" w:type="dxa"/>
            <w:tcBorders>
              <w:top w:val="single" w:sz="8" w:space="0" w:color="auto"/>
              <w:left w:val="single" w:sz="8" w:space="0" w:color="FFFFFF"/>
              <w:bottom w:val="single" w:sz="8" w:space="0" w:color="auto"/>
              <w:right w:val="single" w:sz="8" w:space="0" w:color="auto"/>
            </w:tcBorders>
            <w:shd w:val="clear" w:color="auto" w:fill="CFD5EA"/>
            <w:tcMar>
              <w:top w:w="72" w:type="dxa"/>
              <w:left w:w="144" w:type="dxa"/>
              <w:bottom w:w="72" w:type="dxa"/>
              <w:right w:w="144" w:type="dxa"/>
            </w:tcMar>
            <w:hideMark/>
          </w:tcPr>
          <w:p w14:paraId="613C5649" w14:textId="4654D63C"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color w:val="000000" w:themeColor="text1"/>
                <w:sz w:val="18"/>
                <w:szCs w:val="18"/>
              </w:rPr>
              <w:t>Presentation on Asia Pacific Water Summit</w:t>
            </w:r>
            <w:r w:rsidR="00C44F9B">
              <w:rPr>
                <w:rFonts w:asciiTheme="minorHAnsi" w:eastAsiaTheme="minorHAnsi" w:hAnsiTheme="minorHAnsi" w:cstheme="minorBidi"/>
                <w:color w:val="000000" w:themeColor="text1"/>
                <w:sz w:val="18"/>
                <w:szCs w:val="18"/>
              </w:rPr>
              <w:t xml:space="preserve"> by Head of State</w:t>
            </w:r>
            <w:r w:rsidRPr="002D72E9">
              <w:rPr>
                <w:rFonts w:asciiTheme="minorHAnsi" w:eastAsiaTheme="minorHAnsi" w:hAnsiTheme="minorHAnsi" w:cstheme="minorBidi"/>
                <w:color w:val="000000" w:themeColor="text1"/>
                <w:sz w:val="18"/>
                <w:szCs w:val="18"/>
              </w:rPr>
              <w:t xml:space="preserve"> (22 April)</w:t>
            </w:r>
          </w:p>
        </w:tc>
        <w:tc>
          <w:tcPr>
            <w:tcW w:w="419"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62C70E6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981589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2318A4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0191A5D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4B934AB2"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CA56D99"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16A713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0B85C40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25BD850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72A6150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8813DB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4129EB67"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0038984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1637793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93147F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22A36812"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71DC383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8650F8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FABAB"/>
            <w:tcMar>
              <w:top w:w="72" w:type="dxa"/>
              <w:left w:w="144" w:type="dxa"/>
              <w:bottom w:w="72" w:type="dxa"/>
              <w:right w:w="144" w:type="dxa"/>
            </w:tcMar>
            <w:hideMark/>
          </w:tcPr>
          <w:p w14:paraId="4811E34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71499CF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3018B9E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FA1AA77"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8156A40"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2899FCF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368AF9F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CA3FE8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A674DD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821122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r>
      <w:tr w:rsidR="00621576" w:rsidRPr="002D72E9" w14:paraId="35F934E5" w14:textId="77777777" w:rsidTr="00B77C6A">
        <w:trPr>
          <w:gridAfter w:val="1"/>
          <w:wAfter w:w="10" w:type="dxa"/>
          <w:trHeight w:val="454"/>
        </w:trPr>
        <w:tc>
          <w:tcPr>
            <w:tcW w:w="2924" w:type="dxa"/>
            <w:tcBorders>
              <w:top w:val="single" w:sz="8" w:space="0" w:color="auto"/>
              <w:left w:val="single" w:sz="8" w:space="0" w:color="FFFFFF"/>
              <w:bottom w:val="single" w:sz="8" w:space="0" w:color="auto"/>
              <w:right w:val="single" w:sz="8" w:space="0" w:color="auto"/>
            </w:tcBorders>
            <w:shd w:val="clear" w:color="auto" w:fill="E9EBF5"/>
            <w:tcMar>
              <w:top w:w="72" w:type="dxa"/>
              <w:left w:w="144" w:type="dxa"/>
              <w:bottom w:w="72" w:type="dxa"/>
              <w:right w:w="144" w:type="dxa"/>
            </w:tcMar>
            <w:hideMark/>
          </w:tcPr>
          <w:p w14:paraId="4E0489E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color w:val="000000" w:themeColor="text1"/>
                <w:sz w:val="18"/>
                <w:szCs w:val="18"/>
              </w:rPr>
              <w:t>Expression of Interest from country</w:t>
            </w:r>
          </w:p>
        </w:tc>
        <w:tc>
          <w:tcPr>
            <w:tcW w:w="419"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1F2A612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7DD8B3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9321DA9"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22A8B91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3DD1288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1C0DA5D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29F927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4EC331B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3156A8F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49E19F9"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0574F6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508E1C7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76E74A09"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21033A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6A6A6" w:themeFill="background1" w:themeFillShade="A6"/>
            <w:tcMar>
              <w:top w:w="72" w:type="dxa"/>
              <w:left w:w="144" w:type="dxa"/>
              <w:bottom w:w="72" w:type="dxa"/>
              <w:right w:w="144" w:type="dxa"/>
            </w:tcMar>
            <w:hideMark/>
          </w:tcPr>
          <w:p w14:paraId="629B7027"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6A6A6" w:themeFill="background1" w:themeFillShade="A6"/>
            <w:tcMar>
              <w:top w:w="72" w:type="dxa"/>
              <w:left w:w="144" w:type="dxa"/>
              <w:bottom w:w="72" w:type="dxa"/>
              <w:right w:w="144" w:type="dxa"/>
            </w:tcMar>
            <w:hideMark/>
          </w:tcPr>
          <w:p w14:paraId="002A6F20"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8" w:space="0" w:color="auto"/>
              <w:bottom w:val="single" w:sz="8" w:space="0" w:color="auto"/>
              <w:right w:val="single" w:sz="6" w:space="0" w:color="D0CECE"/>
            </w:tcBorders>
            <w:shd w:val="clear" w:color="auto" w:fill="A6A6A6" w:themeFill="background1" w:themeFillShade="A6"/>
            <w:tcMar>
              <w:top w:w="72" w:type="dxa"/>
              <w:left w:w="144" w:type="dxa"/>
              <w:bottom w:w="72" w:type="dxa"/>
              <w:right w:w="144" w:type="dxa"/>
            </w:tcMar>
            <w:hideMark/>
          </w:tcPr>
          <w:p w14:paraId="76F5C1C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6A6A6" w:themeFill="background1" w:themeFillShade="A6"/>
            <w:tcMar>
              <w:top w:w="72" w:type="dxa"/>
              <w:left w:w="144" w:type="dxa"/>
              <w:bottom w:w="72" w:type="dxa"/>
              <w:right w:w="144" w:type="dxa"/>
            </w:tcMar>
            <w:hideMark/>
          </w:tcPr>
          <w:p w14:paraId="4D175D50"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6A6A6" w:themeFill="background1" w:themeFillShade="A6"/>
            <w:tcMar>
              <w:top w:w="72" w:type="dxa"/>
              <w:left w:w="144" w:type="dxa"/>
              <w:bottom w:w="72" w:type="dxa"/>
              <w:right w:w="144" w:type="dxa"/>
            </w:tcMar>
            <w:hideMark/>
          </w:tcPr>
          <w:p w14:paraId="1463978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6A6A6" w:themeFill="background1" w:themeFillShade="A6"/>
            <w:tcMar>
              <w:top w:w="72" w:type="dxa"/>
              <w:left w:w="144" w:type="dxa"/>
              <w:bottom w:w="72" w:type="dxa"/>
              <w:right w:w="144" w:type="dxa"/>
            </w:tcMar>
            <w:hideMark/>
          </w:tcPr>
          <w:p w14:paraId="4BB8411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6A6A6" w:themeFill="background1" w:themeFillShade="A6"/>
            <w:tcMar>
              <w:top w:w="72" w:type="dxa"/>
              <w:left w:w="144" w:type="dxa"/>
              <w:bottom w:w="72" w:type="dxa"/>
              <w:right w:w="144" w:type="dxa"/>
            </w:tcMar>
            <w:hideMark/>
          </w:tcPr>
          <w:p w14:paraId="76A5507D"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6A6A6" w:themeFill="background1" w:themeFillShade="A6"/>
            <w:tcMar>
              <w:top w:w="72" w:type="dxa"/>
              <w:left w:w="144" w:type="dxa"/>
              <w:bottom w:w="72" w:type="dxa"/>
              <w:right w:w="144" w:type="dxa"/>
            </w:tcMar>
            <w:hideMark/>
          </w:tcPr>
          <w:p w14:paraId="3F0DBC67"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6A6A6" w:themeFill="background1" w:themeFillShade="A6"/>
            <w:tcMar>
              <w:top w:w="72" w:type="dxa"/>
              <w:left w:w="144" w:type="dxa"/>
              <w:bottom w:w="72" w:type="dxa"/>
              <w:right w:w="144" w:type="dxa"/>
            </w:tcMar>
            <w:hideMark/>
          </w:tcPr>
          <w:p w14:paraId="0D0191F7"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6A6A6" w:themeFill="background1" w:themeFillShade="A6"/>
            <w:tcMar>
              <w:top w:w="72" w:type="dxa"/>
              <w:left w:w="144" w:type="dxa"/>
              <w:bottom w:w="72" w:type="dxa"/>
              <w:right w:w="144" w:type="dxa"/>
            </w:tcMar>
            <w:hideMark/>
          </w:tcPr>
          <w:p w14:paraId="10495C5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6968448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018ECF7"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747B35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4B81B39"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r>
      <w:tr w:rsidR="0049786E" w:rsidRPr="002D72E9" w14:paraId="0C96FBC7" w14:textId="77777777" w:rsidTr="00A516A6">
        <w:trPr>
          <w:gridAfter w:val="1"/>
          <w:wAfter w:w="10" w:type="dxa"/>
          <w:trHeight w:val="539"/>
        </w:trPr>
        <w:tc>
          <w:tcPr>
            <w:tcW w:w="2924" w:type="dxa"/>
            <w:tcBorders>
              <w:top w:val="single" w:sz="8" w:space="0" w:color="auto"/>
              <w:left w:val="single" w:sz="8" w:space="0" w:color="FFFFFF"/>
              <w:bottom w:val="single" w:sz="8" w:space="0" w:color="auto"/>
              <w:right w:val="single" w:sz="8" w:space="0" w:color="auto"/>
            </w:tcBorders>
            <w:shd w:val="clear" w:color="auto" w:fill="CFD5EA"/>
            <w:tcMar>
              <w:top w:w="72" w:type="dxa"/>
              <w:left w:w="144" w:type="dxa"/>
              <w:bottom w:w="72" w:type="dxa"/>
              <w:right w:w="144" w:type="dxa"/>
            </w:tcMar>
            <w:hideMark/>
          </w:tcPr>
          <w:p w14:paraId="346F113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r w:rsidRPr="002D72E9">
              <w:rPr>
                <w:rFonts w:asciiTheme="minorHAnsi" w:eastAsiaTheme="minorHAnsi" w:hAnsiTheme="minorHAnsi" w:cstheme="minorBidi"/>
                <w:color w:val="000000" w:themeColor="text1"/>
                <w:sz w:val="18"/>
                <w:szCs w:val="18"/>
              </w:rPr>
              <w:t>Pilot project</w:t>
            </w:r>
          </w:p>
        </w:tc>
        <w:tc>
          <w:tcPr>
            <w:tcW w:w="419"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23F3D3D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C1240F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19"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353DCA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034431E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6A3C53B2"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2763C483"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9768ED6"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145278E4"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3AF491CE"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538A508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7C40D3F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5E11758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5ED706D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7A2F8DBF"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0D5DD87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2"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64452AD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4C8A2285"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6A5B380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881847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2BC2AE5B"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uto"/>
            <w:tcMar>
              <w:top w:w="72" w:type="dxa"/>
              <w:left w:w="144" w:type="dxa"/>
              <w:bottom w:w="72" w:type="dxa"/>
              <w:right w:w="144" w:type="dxa"/>
            </w:tcMar>
            <w:hideMark/>
          </w:tcPr>
          <w:p w14:paraId="66A7A196"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47EEF11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uto"/>
            <w:tcMar>
              <w:top w:w="72" w:type="dxa"/>
              <w:left w:w="144" w:type="dxa"/>
              <w:bottom w:w="72" w:type="dxa"/>
              <w:right w:w="144" w:type="dxa"/>
            </w:tcMar>
            <w:hideMark/>
          </w:tcPr>
          <w:p w14:paraId="34A444B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8" w:space="0" w:color="auto"/>
            </w:tcBorders>
            <w:shd w:val="clear" w:color="auto" w:fill="auto"/>
            <w:tcMar>
              <w:top w:w="72" w:type="dxa"/>
              <w:left w:w="144" w:type="dxa"/>
              <w:bottom w:w="72" w:type="dxa"/>
              <w:right w:w="144" w:type="dxa"/>
            </w:tcMar>
            <w:hideMark/>
          </w:tcPr>
          <w:p w14:paraId="1CED0B41"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8" w:space="0" w:color="auto"/>
              <w:bottom w:val="single" w:sz="8" w:space="0" w:color="auto"/>
              <w:right w:val="single" w:sz="6" w:space="0" w:color="D0CECE"/>
            </w:tcBorders>
            <w:shd w:val="clear" w:color="auto" w:fill="AFABAB"/>
            <w:tcMar>
              <w:top w:w="72" w:type="dxa"/>
              <w:left w:w="144" w:type="dxa"/>
              <w:bottom w:w="72" w:type="dxa"/>
              <w:right w:w="144" w:type="dxa"/>
            </w:tcMar>
            <w:hideMark/>
          </w:tcPr>
          <w:p w14:paraId="4CD5903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FABAB"/>
            <w:tcMar>
              <w:top w:w="72" w:type="dxa"/>
              <w:left w:w="144" w:type="dxa"/>
              <w:bottom w:w="72" w:type="dxa"/>
              <w:right w:w="144" w:type="dxa"/>
            </w:tcMar>
            <w:hideMark/>
          </w:tcPr>
          <w:p w14:paraId="380B1C8C"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0" w:type="dxa"/>
            <w:tcBorders>
              <w:top w:val="single" w:sz="8" w:space="0" w:color="auto"/>
              <w:left w:val="single" w:sz="6" w:space="0" w:color="D0CECE"/>
              <w:bottom w:val="single" w:sz="8" w:space="0" w:color="auto"/>
              <w:right w:val="single" w:sz="6" w:space="0" w:color="D0CECE"/>
            </w:tcBorders>
            <w:shd w:val="clear" w:color="auto" w:fill="AFABAB"/>
            <w:tcMar>
              <w:top w:w="72" w:type="dxa"/>
              <w:left w:w="144" w:type="dxa"/>
              <w:bottom w:w="72" w:type="dxa"/>
              <w:right w:w="144" w:type="dxa"/>
            </w:tcMar>
            <w:hideMark/>
          </w:tcPr>
          <w:p w14:paraId="1D52FD08"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c>
          <w:tcPr>
            <w:tcW w:w="421" w:type="dxa"/>
            <w:tcBorders>
              <w:top w:val="single" w:sz="8" w:space="0" w:color="auto"/>
              <w:left w:val="single" w:sz="6" w:space="0" w:color="D0CECE"/>
              <w:bottom w:val="single" w:sz="8" w:space="0" w:color="auto"/>
              <w:right w:val="single" w:sz="6" w:space="0" w:color="D0CECE"/>
            </w:tcBorders>
            <w:shd w:val="clear" w:color="auto" w:fill="AFABAB"/>
            <w:tcMar>
              <w:top w:w="72" w:type="dxa"/>
              <w:left w:w="144" w:type="dxa"/>
              <w:bottom w:w="72" w:type="dxa"/>
              <w:right w:w="144" w:type="dxa"/>
            </w:tcMar>
            <w:hideMark/>
          </w:tcPr>
          <w:p w14:paraId="13C1CB0A" w14:textId="77777777" w:rsidR="0014511E" w:rsidRPr="002D72E9" w:rsidRDefault="0014511E" w:rsidP="0014511E">
            <w:pPr>
              <w:spacing w:after="160" w:line="259" w:lineRule="auto"/>
              <w:jc w:val="both"/>
              <w:rPr>
                <w:rFonts w:asciiTheme="minorHAnsi" w:eastAsiaTheme="minorHAnsi" w:hAnsiTheme="minorHAnsi" w:cstheme="minorBidi"/>
                <w:color w:val="000000" w:themeColor="text1"/>
                <w:sz w:val="18"/>
                <w:szCs w:val="18"/>
              </w:rPr>
            </w:pPr>
          </w:p>
        </w:tc>
      </w:tr>
    </w:tbl>
    <w:p w14:paraId="0CB4BA9F" w14:textId="77777777" w:rsidR="00121214" w:rsidRDefault="00121214" w:rsidP="00865CCF">
      <w:pPr>
        <w:rPr>
          <w:lang w:val="id-ID"/>
        </w:rPr>
        <w:sectPr w:rsidR="00121214" w:rsidSect="00EC7482">
          <w:pgSz w:w="16820" w:h="11900" w:orient="landscape" w:code="9"/>
          <w:pgMar w:top="1134" w:right="1134" w:bottom="1418" w:left="1418" w:header="851" w:footer="567" w:gutter="0"/>
          <w:cols w:space="720"/>
          <w:docGrid w:linePitch="360"/>
        </w:sectPr>
      </w:pPr>
    </w:p>
    <w:p w14:paraId="325CA872" w14:textId="655BCBD5" w:rsidR="00865CCF" w:rsidRPr="00F62755" w:rsidRDefault="00B834B6" w:rsidP="00F62755">
      <w:pPr>
        <w:pStyle w:val="Heading1"/>
        <w:numPr>
          <w:ilvl w:val="0"/>
          <w:numId w:val="0"/>
        </w:numPr>
        <w:ind w:left="432"/>
      </w:pPr>
      <w:bookmarkStart w:id="15" w:name="_Toc93398995"/>
      <w:r w:rsidRPr="00F62755">
        <w:lastRenderedPageBreak/>
        <w:t>Appendix 1 :</w:t>
      </w:r>
      <w:r w:rsidRPr="00F62755">
        <w:tab/>
        <w:t xml:space="preserve">Results </w:t>
      </w:r>
      <w:r w:rsidR="00AE1C6C" w:rsidRPr="00F62755">
        <w:t>F</w:t>
      </w:r>
      <w:r w:rsidRPr="00F62755">
        <w:t>ramework for the IWSOP</w:t>
      </w:r>
      <w:bookmarkEnd w:id="15"/>
    </w:p>
    <w:p w14:paraId="38217616" w14:textId="36150050" w:rsidR="006073E6" w:rsidRPr="00A74F2E" w:rsidRDefault="006073E6" w:rsidP="00611447">
      <w:pPr>
        <w:rPr>
          <w:rFonts w:asciiTheme="minorHAnsi" w:hAnsiTheme="minorHAnsi" w:cs="Arial"/>
          <w:sz w:val="18"/>
          <w:szCs w:val="18"/>
          <w:u w:val="single"/>
          <w:lang w:val="en-GB"/>
        </w:rPr>
      </w:pPr>
    </w:p>
    <w:p w14:paraId="7B8E2E92" w14:textId="2F1892DA" w:rsidR="00D82122" w:rsidRDefault="000E1BA1" w:rsidP="00547BBC">
      <w:pPr>
        <w:rPr>
          <w:lang w:val="en-AU"/>
        </w:rPr>
        <w:sectPr w:rsidR="00D82122" w:rsidSect="006073E6">
          <w:headerReference w:type="even" r:id="rId39"/>
          <w:headerReference w:type="default" r:id="rId40"/>
          <w:footerReference w:type="default" r:id="rId41"/>
          <w:headerReference w:type="first" r:id="rId42"/>
          <w:pgSz w:w="11900" w:h="16820" w:code="9"/>
          <w:pgMar w:top="1418" w:right="1134" w:bottom="1134" w:left="1418" w:header="851" w:footer="567" w:gutter="0"/>
          <w:cols w:space="720"/>
          <w:docGrid w:linePitch="360"/>
        </w:sectPr>
      </w:pPr>
      <w:r w:rsidRPr="000E1BA1">
        <w:rPr>
          <w:noProof/>
          <w:lang w:val="en-AU"/>
        </w:rPr>
        <w:drawing>
          <wp:inline distT="0" distB="0" distL="0" distR="0" wp14:anchorId="120E1353" wp14:editId="41081797">
            <wp:extent cx="5918200" cy="7391400"/>
            <wp:effectExtent l="0" t="0" r="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43"/>
                    <a:stretch>
                      <a:fillRect/>
                    </a:stretch>
                  </pic:blipFill>
                  <pic:spPr>
                    <a:xfrm>
                      <a:off x="0" y="0"/>
                      <a:ext cx="5918200" cy="7391400"/>
                    </a:xfrm>
                    <a:prstGeom prst="rect">
                      <a:avLst/>
                    </a:prstGeom>
                  </pic:spPr>
                </pic:pic>
              </a:graphicData>
            </a:graphic>
          </wp:inline>
        </w:drawing>
      </w:r>
    </w:p>
    <w:p w14:paraId="21DB4DB9" w14:textId="04F06CC7" w:rsidR="00A371BD" w:rsidRPr="00F62755" w:rsidRDefault="00624824" w:rsidP="00F62755">
      <w:pPr>
        <w:pStyle w:val="Heading1"/>
        <w:numPr>
          <w:ilvl w:val="0"/>
          <w:numId w:val="0"/>
        </w:numPr>
        <w:ind w:left="432" w:hanging="432"/>
      </w:pPr>
      <w:bookmarkStart w:id="16" w:name="_Toc93398996"/>
      <w:r w:rsidRPr="00F62755">
        <w:lastRenderedPageBreak/>
        <w:t xml:space="preserve">Appendix </w:t>
      </w:r>
      <w:r w:rsidR="006E5701" w:rsidRPr="00F62755">
        <w:t>2</w:t>
      </w:r>
      <w:r w:rsidR="003A5117" w:rsidRPr="00F62755">
        <w:t xml:space="preserve"> </w:t>
      </w:r>
      <w:r w:rsidR="00892CA7" w:rsidRPr="00F62755">
        <w:t>:</w:t>
      </w:r>
      <w:r w:rsidR="00892CA7" w:rsidRPr="00F62755">
        <w:tab/>
      </w:r>
      <w:r w:rsidR="002E25D7">
        <w:t xml:space="preserve">Measuring against the </w:t>
      </w:r>
      <w:r w:rsidR="00463A89" w:rsidRPr="00F62755">
        <w:t xml:space="preserve">Results Framework for </w:t>
      </w:r>
      <w:r w:rsidR="003A5117" w:rsidRPr="00F62755">
        <w:t xml:space="preserve">the </w:t>
      </w:r>
      <w:r w:rsidR="00B834B6" w:rsidRPr="00F62755">
        <w:t>IWSOP</w:t>
      </w:r>
      <w:bookmarkEnd w:id="16"/>
    </w:p>
    <w:tbl>
      <w:tblPr>
        <w:tblStyle w:val="GridTable1Light-Accent5"/>
        <w:tblW w:w="13930" w:type="dxa"/>
        <w:tblLook w:val="04A0" w:firstRow="1" w:lastRow="0" w:firstColumn="1" w:lastColumn="0" w:noHBand="0" w:noVBand="1"/>
      </w:tblPr>
      <w:tblGrid>
        <w:gridCol w:w="4095"/>
        <w:gridCol w:w="4405"/>
        <w:gridCol w:w="2694"/>
        <w:gridCol w:w="2736"/>
      </w:tblGrid>
      <w:tr w:rsidR="00463A89" w:rsidRPr="000A24C7" w14:paraId="3F0BE2B4" w14:textId="77777777" w:rsidTr="005E54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95" w:type="dxa"/>
          </w:tcPr>
          <w:p w14:paraId="7089FA71" w14:textId="77777777" w:rsidR="00463A89" w:rsidRPr="000A24C7" w:rsidRDefault="00463A89" w:rsidP="00AD4D9B">
            <w:pPr>
              <w:rPr>
                <w:sz w:val="20"/>
                <w:szCs w:val="20"/>
                <w:lang w:val="en-US"/>
              </w:rPr>
            </w:pPr>
            <w:bookmarkStart w:id="17" w:name="_Toc510700270"/>
            <w:r w:rsidRPr="000A24C7">
              <w:rPr>
                <w:sz w:val="20"/>
                <w:szCs w:val="20"/>
                <w:lang w:val="en-US"/>
              </w:rPr>
              <w:t>Strategy of Intervention</w:t>
            </w:r>
          </w:p>
        </w:tc>
        <w:tc>
          <w:tcPr>
            <w:tcW w:w="4405" w:type="dxa"/>
          </w:tcPr>
          <w:p w14:paraId="7859A59A" w14:textId="77777777" w:rsidR="00463A89" w:rsidRPr="000A24C7" w:rsidRDefault="00463A89" w:rsidP="00AD4D9B">
            <w:pPr>
              <w:cnfStyle w:val="100000000000" w:firstRow="1" w:lastRow="0" w:firstColumn="0" w:lastColumn="0" w:oddVBand="0" w:evenVBand="0" w:oddHBand="0" w:evenHBand="0" w:firstRowFirstColumn="0" w:firstRowLastColumn="0" w:lastRowFirstColumn="0" w:lastRowLastColumn="0"/>
              <w:rPr>
                <w:sz w:val="20"/>
                <w:szCs w:val="20"/>
                <w:lang w:val="en-US"/>
              </w:rPr>
            </w:pPr>
            <w:r w:rsidRPr="000A24C7">
              <w:rPr>
                <w:sz w:val="20"/>
                <w:szCs w:val="20"/>
                <w:lang w:val="en-US"/>
              </w:rPr>
              <w:t xml:space="preserve">Key Performance Indicators </w:t>
            </w:r>
          </w:p>
        </w:tc>
        <w:tc>
          <w:tcPr>
            <w:tcW w:w="2694" w:type="dxa"/>
          </w:tcPr>
          <w:p w14:paraId="2232FC29" w14:textId="77777777" w:rsidR="00463A89" w:rsidRPr="000A24C7" w:rsidRDefault="00463A89" w:rsidP="00AD4D9B">
            <w:pPr>
              <w:cnfStyle w:val="100000000000" w:firstRow="1" w:lastRow="0" w:firstColumn="0" w:lastColumn="0" w:oddVBand="0" w:evenVBand="0" w:oddHBand="0" w:evenHBand="0" w:firstRowFirstColumn="0" w:firstRowLastColumn="0" w:lastRowFirstColumn="0" w:lastRowLastColumn="0"/>
              <w:rPr>
                <w:sz w:val="20"/>
                <w:szCs w:val="20"/>
                <w:lang w:val="en-US"/>
              </w:rPr>
            </w:pPr>
            <w:r w:rsidRPr="000A24C7">
              <w:rPr>
                <w:sz w:val="20"/>
                <w:szCs w:val="20"/>
                <w:lang w:val="en-US"/>
              </w:rPr>
              <w:t>Means of Verification</w:t>
            </w:r>
          </w:p>
        </w:tc>
        <w:tc>
          <w:tcPr>
            <w:tcW w:w="2736" w:type="dxa"/>
          </w:tcPr>
          <w:p w14:paraId="19006413" w14:textId="77777777" w:rsidR="00463A89" w:rsidRPr="000A24C7" w:rsidRDefault="00463A89" w:rsidP="00AD4D9B">
            <w:pPr>
              <w:cnfStyle w:val="100000000000" w:firstRow="1" w:lastRow="0" w:firstColumn="0" w:lastColumn="0" w:oddVBand="0" w:evenVBand="0" w:oddHBand="0" w:evenHBand="0" w:firstRowFirstColumn="0" w:firstRowLastColumn="0" w:lastRowFirstColumn="0" w:lastRowLastColumn="0"/>
              <w:rPr>
                <w:sz w:val="20"/>
                <w:szCs w:val="20"/>
                <w:lang w:val="en-US"/>
              </w:rPr>
            </w:pPr>
            <w:r w:rsidRPr="000A24C7">
              <w:rPr>
                <w:sz w:val="20"/>
                <w:szCs w:val="20"/>
                <w:lang w:val="en-US"/>
              </w:rPr>
              <w:t>External Factors (assumption/risk)</w:t>
            </w:r>
          </w:p>
        </w:tc>
      </w:tr>
      <w:tr w:rsidR="00463A89" w:rsidRPr="000A24C7" w14:paraId="5B7204E7" w14:textId="77777777" w:rsidTr="00AD4D9B">
        <w:tc>
          <w:tcPr>
            <w:cnfStyle w:val="001000000000" w:firstRow="0" w:lastRow="0" w:firstColumn="1" w:lastColumn="0" w:oddVBand="0" w:evenVBand="0" w:oddHBand="0" w:evenHBand="0" w:firstRowFirstColumn="0" w:firstRowLastColumn="0" w:lastRowFirstColumn="0" w:lastRowLastColumn="0"/>
            <w:tcW w:w="4095" w:type="dxa"/>
            <w:tcBorders>
              <w:top w:val="single" w:sz="12" w:space="0" w:color="9CC2E5" w:themeColor="accent5" w:themeTint="99"/>
            </w:tcBorders>
            <w:shd w:val="clear" w:color="auto" w:fill="B4C6E7" w:themeFill="accent1" w:themeFillTint="66"/>
          </w:tcPr>
          <w:p w14:paraId="4604D6E7" w14:textId="77777777" w:rsidR="00463A89" w:rsidRPr="000A24C7" w:rsidRDefault="00463A89" w:rsidP="00AD4D9B">
            <w:pPr>
              <w:rPr>
                <w:sz w:val="20"/>
                <w:szCs w:val="20"/>
                <w:lang w:val="en-US"/>
              </w:rPr>
            </w:pPr>
            <w:r w:rsidRPr="000A24C7">
              <w:rPr>
                <w:sz w:val="20"/>
                <w:szCs w:val="20"/>
                <w:lang w:val="en-US"/>
              </w:rPr>
              <w:t>Impact</w:t>
            </w:r>
          </w:p>
        </w:tc>
        <w:tc>
          <w:tcPr>
            <w:tcW w:w="4405" w:type="dxa"/>
            <w:tcBorders>
              <w:top w:val="single" w:sz="12" w:space="0" w:color="9CC2E5" w:themeColor="accent5" w:themeTint="99"/>
            </w:tcBorders>
            <w:shd w:val="clear" w:color="auto" w:fill="B4C6E7" w:themeFill="accent1" w:themeFillTint="66"/>
          </w:tcPr>
          <w:p w14:paraId="42B528A5"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b/>
                <w:bCs/>
                <w:sz w:val="20"/>
                <w:szCs w:val="20"/>
                <w:lang w:val="en-US"/>
              </w:rPr>
            </w:pPr>
            <w:r>
              <w:rPr>
                <w:b/>
                <w:bCs/>
                <w:sz w:val="20"/>
                <w:szCs w:val="20"/>
                <w:lang w:val="en-US"/>
              </w:rPr>
              <w:t xml:space="preserve">Impact </w:t>
            </w:r>
            <w:r w:rsidRPr="000A24C7">
              <w:rPr>
                <w:b/>
                <w:bCs/>
                <w:sz w:val="20"/>
                <w:szCs w:val="20"/>
                <w:lang w:val="en-US"/>
              </w:rPr>
              <w:t>Indicators</w:t>
            </w:r>
          </w:p>
        </w:tc>
        <w:tc>
          <w:tcPr>
            <w:tcW w:w="2694" w:type="dxa"/>
            <w:tcBorders>
              <w:top w:val="single" w:sz="12" w:space="0" w:color="9CC2E5" w:themeColor="accent5" w:themeTint="99"/>
            </w:tcBorders>
            <w:shd w:val="clear" w:color="auto" w:fill="B4C6E7" w:themeFill="accent1" w:themeFillTint="66"/>
          </w:tcPr>
          <w:p w14:paraId="3AE51BC8"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c>
          <w:tcPr>
            <w:tcW w:w="2736" w:type="dxa"/>
            <w:tcBorders>
              <w:top w:val="single" w:sz="12" w:space="0" w:color="9CC2E5" w:themeColor="accent5" w:themeTint="99"/>
            </w:tcBorders>
            <w:shd w:val="clear" w:color="auto" w:fill="B4C6E7" w:themeFill="accent1" w:themeFillTint="66"/>
          </w:tcPr>
          <w:p w14:paraId="02679955"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r>
      <w:tr w:rsidR="00463A89" w:rsidRPr="000A24C7" w14:paraId="162308A4" w14:textId="77777777" w:rsidTr="00AD4D9B">
        <w:tc>
          <w:tcPr>
            <w:cnfStyle w:val="001000000000" w:firstRow="0" w:lastRow="0" w:firstColumn="1" w:lastColumn="0" w:oddVBand="0" w:evenVBand="0" w:oddHBand="0" w:evenHBand="0" w:firstRowFirstColumn="0" w:firstRowLastColumn="0" w:lastRowFirstColumn="0" w:lastRowLastColumn="0"/>
            <w:tcW w:w="4095" w:type="dxa"/>
          </w:tcPr>
          <w:p w14:paraId="502DC220" w14:textId="29191EEE" w:rsidR="006C2CDF" w:rsidRPr="006C2CDF" w:rsidRDefault="001D0859" w:rsidP="006C2CDF">
            <w:pPr>
              <w:rPr>
                <w:b w:val="0"/>
                <w:bCs w:val="0"/>
                <w:sz w:val="20"/>
                <w:szCs w:val="20"/>
              </w:rPr>
            </w:pPr>
            <w:r w:rsidRPr="006C2CDF">
              <w:rPr>
                <w:b w:val="0"/>
                <w:bCs w:val="0"/>
                <w:sz w:val="20"/>
                <w:szCs w:val="20"/>
                <w:lang w:val="en-AU"/>
              </w:rPr>
              <w:t>A higher level of water security achieved by each country, in transboundary basins, and the Pan Asia region</w:t>
            </w:r>
            <w:r w:rsidR="003866DE">
              <w:rPr>
                <w:b w:val="0"/>
                <w:bCs w:val="0"/>
                <w:sz w:val="20"/>
                <w:szCs w:val="20"/>
                <w:lang w:val="en-AU"/>
              </w:rPr>
              <w:t xml:space="preserve"> </w:t>
            </w:r>
            <w:r w:rsidR="00467757">
              <w:rPr>
                <w:b w:val="0"/>
                <w:bCs w:val="0"/>
                <w:sz w:val="20"/>
                <w:szCs w:val="20"/>
                <w:lang w:val="en-AU"/>
              </w:rPr>
              <w:t xml:space="preserve">where the IWSOP, </w:t>
            </w:r>
            <w:r w:rsidR="003866DE" w:rsidRPr="003866DE">
              <w:rPr>
                <w:b w:val="0"/>
                <w:bCs w:val="0"/>
                <w:sz w:val="20"/>
                <w:szCs w:val="20"/>
                <w:lang w:val="en-US"/>
              </w:rPr>
              <w:t>an online platform and support facility, aims to mobilize action and activity</w:t>
            </w:r>
            <w:r w:rsidR="006C2CDF" w:rsidRPr="006C2CDF">
              <w:rPr>
                <w:b w:val="0"/>
                <w:bCs w:val="0"/>
                <w:sz w:val="20"/>
                <w:szCs w:val="20"/>
                <w:lang w:val="en-AU"/>
              </w:rPr>
              <w:t xml:space="preserve"> </w:t>
            </w:r>
            <w:r w:rsidR="006C2CDF" w:rsidRPr="006C2CDF">
              <w:rPr>
                <w:b w:val="0"/>
                <w:bCs w:val="0"/>
                <w:sz w:val="20"/>
                <w:szCs w:val="20"/>
              </w:rPr>
              <w:t>through the provision of a space for sharing of knowledge and expertise among different actors that engage in multi-stakeholder water resources management, and the development of human and financial capacity enabling real-time sharing of information, alignment of efforts, periodic updates of contribution and the establishment of a strategic and integrated approach for action and investment in the water sector leading to socioeconomic and environmental benefits in the Pan Asia region through increased investment in appropriate infrastructure, empowerment of marginalized or vulnerable groups, and more sustainable use of resources.</w:t>
            </w:r>
          </w:p>
          <w:p w14:paraId="008D8BFC" w14:textId="77777777" w:rsidR="00463A89" w:rsidRPr="000A24C7" w:rsidRDefault="00463A89" w:rsidP="00AD4D9B">
            <w:pPr>
              <w:rPr>
                <w:sz w:val="20"/>
                <w:szCs w:val="20"/>
                <w:lang w:val="en-US"/>
              </w:rPr>
            </w:pPr>
          </w:p>
        </w:tc>
        <w:tc>
          <w:tcPr>
            <w:tcW w:w="4405" w:type="dxa"/>
          </w:tcPr>
          <w:p w14:paraId="51400575" w14:textId="77777777" w:rsidR="00463A89" w:rsidRPr="00BC4512" w:rsidRDefault="00463A89" w:rsidP="00AD4D9B">
            <w:pPr>
              <w:cnfStyle w:val="000000000000" w:firstRow="0" w:lastRow="0" w:firstColumn="0" w:lastColumn="0" w:oddVBand="0" w:evenVBand="0" w:oddHBand="0" w:evenHBand="0" w:firstRowFirstColumn="0" w:firstRowLastColumn="0" w:lastRowFirstColumn="0" w:lastRowLastColumn="0"/>
              <w:rPr>
                <w:sz w:val="20"/>
                <w:szCs w:val="20"/>
              </w:rPr>
            </w:pPr>
            <w:r w:rsidRPr="33B41BCF">
              <w:rPr>
                <w:sz w:val="20"/>
                <w:szCs w:val="20"/>
                <w:lang w:val="en-US"/>
              </w:rPr>
              <w:t>Number of countries in the Pan Asia region show a positive trend in strengthening water security resulting in an improved status under the 5 key dimensions of AWDO and SDG 6 Global Monitoring.</w:t>
            </w:r>
          </w:p>
          <w:p w14:paraId="201E3B37"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rPr>
            </w:pPr>
          </w:p>
          <w:p w14:paraId="42D26687" w14:textId="77777777" w:rsidR="00463A89" w:rsidRPr="00BC4512" w:rsidRDefault="00463A89" w:rsidP="00AD4D9B">
            <w:pPr>
              <w:cnfStyle w:val="000000000000" w:firstRow="0" w:lastRow="0" w:firstColumn="0" w:lastColumn="0" w:oddVBand="0" w:evenVBand="0" w:oddHBand="0" w:evenHBand="0" w:firstRowFirstColumn="0" w:firstRowLastColumn="0" w:lastRowFirstColumn="0" w:lastRowLastColumn="0"/>
              <w:rPr>
                <w:sz w:val="20"/>
                <w:szCs w:val="20"/>
              </w:rPr>
            </w:pPr>
            <w:r w:rsidRPr="161CF2BC">
              <w:rPr>
                <w:sz w:val="20"/>
                <w:szCs w:val="20"/>
              </w:rPr>
              <w:t>Value of investment increased for Water Security and IWRM actions in the Pan Asia Region.</w:t>
            </w:r>
          </w:p>
          <w:p w14:paraId="1CB40FB4" w14:textId="77777777" w:rsidR="00463A89" w:rsidRPr="00BC4512" w:rsidRDefault="00463A89" w:rsidP="00AD4D9B">
            <w:pPr>
              <w:cnfStyle w:val="000000000000" w:firstRow="0" w:lastRow="0" w:firstColumn="0" w:lastColumn="0" w:oddVBand="0" w:evenVBand="0" w:oddHBand="0" w:evenHBand="0" w:firstRowFirstColumn="0" w:firstRowLastColumn="0" w:lastRowFirstColumn="0" w:lastRowLastColumn="0"/>
              <w:rPr>
                <w:i/>
                <w:iCs/>
                <w:sz w:val="20"/>
                <w:szCs w:val="20"/>
                <w:lang w:val="en-US"/>
              </w:rPr>
            </w:pPr>
          </w:p>
        </w:tc>
        <w:tc>
          <w:tcPr>
            <w:tcW w:w="2694" w:type="dxa"/>
          </w:tcPr>
          <w:p w14:paraId="42CB2AE2"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AWDO results</w:t>
            </w:r>
          </w:p>
          <w:p w14:paraId="0738E650"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2CE8461C"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33B41BCF">
              <w:rPr>
                <w:sz w:val="20"/>
                <w:szCs w:val="20"/>
                <w:lang w:val="en-US"/>
              </w:rPr>
              <w:t>SDG 6 results</w:t>
            </w:r>
          </w:p>
          <w:p w14:paraId="65D658BE"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B17502E"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161CF2BC">
              <w:rPr>
                <w:rFonts w:ascii="Calibri" w:eastAsia="Calibri" w:hAnsi="Calibri" w:cs="Calibri"/>
                <w:sz w:val="20"/>
                <w:szCs w:val="20"/>
                <w:lang w:val="en-US"/>
              </w:rPr>
              <w:t>Needs assessment shows an improved readiness and WS score.</w:t>
            </w:r>
          </w:p>
          <w:p w14:paraId="786BE8C6"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p>
          <w:p w14:paraId="5ECDDBB4"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161CF2BC">
              <w:rPr>
                <w:rFonts w:ascii="Calibri" w:eastAsia="Calibri" w:hAnsi="Calibri" w:cs="Calibri"/>
                <w:sz w:val="20"/>
                <w:szCs w:val="20"/>
                <w:lang w:val="en-US"/>
              </w:rPr>
              <w:t>Number of non-government actions that add value (not yet aligned actions).</w:t>
            </w:r>
          </w:p>
          <w:p w14:paraId="1A727843"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47C5D16"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161CF2BC">
              <w:rPr>
                <w:sz w:val="20"/>
                <w:szCs w:val="20"/>
                <w:lang w:val="en-US"/>
              </w:rPr>
              <w:t xml:space="preserve">Confirmation from countries that the IWSOP is attributable to the improved status. </w:t>
            </w:r>
          </w:p>
          <w:p w14:paraId="220BD80E"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B6C5A5E"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 xml:space="preserve">Confirmation of increased investments (need a baseline). </w:t>
            </w:r>
          </w:p>
          <w:p w14:paraId="1C7EF818" w14:textId="77777777" w:rsidR="00463A89" w:rsidRDefault="00463A89" w:rsidP="00D27590">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6D3945A" w14:textId="7F1B9FD8"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736" w:type="dxa"/>
          </w:tcPr>
          <w:p w14:paraId="3DEF101F"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161CF2BC">
              <w:rPr>
                <w:sz w:val="20"/>
                <w:szCs w:val="20"/>
                <w:lang w:val="en-US"/>
              </w:rPr>
              <w:t>Expected to be a long-term result of the program (5 years ahead)</w:t>
            </w:r>
          </w:p>
          <w:p w14:paraId="174A3D6C"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463A89" w:rsidRPr="000A24C7" w14:paraId="2BBABD56" w14:textId="77777777" w:rsidTr="00AD4D9B">
        <w:tc>
          <w:tcPr>
            <w:cnfStyle w:val="001000000000" w:firstRow="0" w:lastRow="0" w:firstColumn="1" w:lastColumn="0" w:oddVBand="0" w:evenVBand="0" w:oddHBand="0" w:evenHBand="0" w:firstRowFirstColumn="0" w:firstRowLastColumn="0" w:lastRowFirstColumn="0" w:lastRowLastColumn="0"/>
            <w:tcW w:w="4095" w:type="dxa"/>
            <w:tcBorders>
              <w:top w:val="single" w:sz="12" w:space="0" w:color="9CC2E5" w:themeColor="accent5" w:themeTint="99"/>
            </w:tcBorders>
            <w:shd w:val="clear" w:color="auto" w:fill="B4C6E7" w:themeFill="accent1" w:themeFillTint="66"/>
          </w:tcPr>
          <w:p w14:paraId="590F3C17" w14:textId="77777777" w:rsidR="00463A89" w:rsidRPr="00862035" w:rsidRDefault="00463A89" w:rsidP="00AD4D9B">
            <w:pPr>
              <w:rPr>
                <w:rFonts w:eastAsiaTheme="minorEastAsia"/>
                <w:sz w:val="20"/>
                <w:szCs w:val="20"/>
                <w:lang w:val="en-US"/>
              </w:rPr>
            </w:pPr>
            <w:r w:rsidRPr="00862035">
              <w:rPr>
                <w:rFonts w:eastAsiaTheme="minorEastAsia"/>
                <w:sz w:val="20"/>
                <w:szCs w:val="20"/>
                <w:lang w:val="en-US"/>
              </w:rPr>
              <w:t>Outcomes</w:t>
            </w:r>
          </w:p>
        </w:tc>
        <w:tc>
          <w:tcPr>
            <w:tcW w:w="4405" w:type="dxa"/>
            <w:tcBorders>
              <w:top w:val="single" w:sz="12" w:space="0" w:color="9CC2E5" w:themeColor="accent5" w:themeTint="99"/>
            </w:tcBorders>
            <w:shd w:val="clear" w:color="auto" w:fill="B4C6E7" w:themeFill="accent1" w:themeFillTint="66"/>
          </w:tcPr>
          <w:p w14:paraId="38812741" w14:textId="3C4D603B"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b/>
                <w:bCs/>
                <w:sz w:val="20"/>
                <w:szCs w:val="20"/>
                <w:lang w:val="en-US"/>
              </w:rPr>
            </w:pPr>
            <w:r>
              <w:rPr>
                <w:b/>
                <w:bCs/>
                <w:sz w:val="20"/>
                <w:szCs w:val="20"/>
                <w:lang w:val="en-US"/>
              </w:rPr>
              <w:t xml:space="preserve">Outcome </w:t>
            </w:r>
            <w:r w:rsidRPr="000A24C7">
              <w:rPr>
                <w:b/>
                <w:bCs/>
                <w:sz w:val="20"/>
                <w:szCs w:val="20"/>
                <w:lang w:val="en-US"/>
              </w:rPr>
              <w:t>Indicators</w:t>
            </w:r>
          </w:p>
        </w:tc>
        <w:tc>
          <w:tcPr>
            <w:tcW w:w="2694" w:type="dxa"/>
            <w:tcBorders>
              <w:top w:val="single" w:sz="12" w:space="0" w:color="9CC2E5" w:themeColor="accent5" w:themeTint="99"/>
            </w:tcBorders>
            <w:shd w:val="clear" w:color="auto" w:fill="B4C6E7" w:themeFill="accent1" w:themeFillTint="66"/>
          </w:tcPr>
          <w:p w14:paraId="4DCBCDD7"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c>
          <w:tcPr>
            <w:tcW w:w="2736" w:type="dxa"/>
            <w:tcBorders>
              <w:top w:val="single" w:sz="12" w:space="0" w:color="9CC2E5" w:themeColor="accent5" w:themeTint="99"/>
            </w:tcBorders>
            <w:shd w:val="clear" w:color="auto" w:fill="B4C6E7" w:themeFill="accent1" w:themeFillTint="66"/>
          </w:tcPr>
          <w:p w14:paraId="1EA49A28"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r>
      <w:tr w:rsidR="00463A89" w:rsidRPr="000A24C7" w14:paraId="37C6FE87" w14:textId="77777777" w:rsidTr="00AD4D9B">
        <w:tc>
          <w:tcPr>
            <w:cnfStyle w:val="001000000000" w:firstRow="0" w:lastRow="0" w:firstColumn="1" w:lastColumn="0" w:oddVBand="0" w:evenVBand="0" w:oddHBand="0" w:evenHBand="0" w:firstRowFirstColumn="0" w:firstRowLastColumn="0" w:lastRowFirstColumn="0" w:lastRowLastColumn="0"/>
            <w:tcW w:w="4095" w:type="dxa"/>
          </w:tcPr>
          <w:p w14:paraId="35FE46B0" w14:textId="77777777" w:rsidR="00463A89" w:rsidRDefault="00463A89" w:rsidP="00AD4D9B">
            <w:pPr>
              <w:rPr>
                <w:rFonts w:eastAsiaTheme="minorEastAsia"/>
                <w:b w:val="0"/>
                <w:bCs w:val="0"/>
                <w:sz w:val="20"/>
                <w:szCs w:val="20"/>
                <w:lang w:val="en-US"/>
              </w:rPr>
            </w:pPr>
            <w:r w:rsidRPr="6A71EB60">
              <w:rPr>
                <w:rFonts w:eastAsiaTheme="minorEastAsia"/>
                <w:b w:val="0"/>
                <w:bCs w:val="0"/>
                <w:sz w:val="20"/>
                <w:szCs w:val="20"/>
                <w:lang w:val="en-US"/>
              </w:rPr>
              <w:t>Objective 1:</w:t>
            </w:r>
          </w:p>
          <w:p w14:paraId="76EA9B7C" w14:textId="099B0119" w:rsidR="00463A89" w:rsidRPr="000A24C7" w:rsidRDefault="00056F19" w:rsidP="00AD4D9B">
            <w:pPr>
              <w:rPr>
                <w:rFonts w:eastAsiaTheme="minorEastAsia"/>
                <w:b w:val="0"/>
                <w:bCs w:val="0"/>
                <w:sz w:val="20"/>
                <w:szCs w:val="20"/>
                <w:lang w:val="en-US"/>
              </w:rPr>
            </w:pPr>
            <w:r w:rsidRPr="00056F19">
              <w:rPr>
                <w:rFonts w:eastAsiaTheme="minorEastAsia"/>
                <w:b w:val="0"/>
                <w:bCs w:val="0"/>
                <w:sz w:val="20"/>
                <w:szCs w:val="20"/>
                <w:lang w:val="en-US"/>
              </w:rPr>
              <w:t>The anticipated outcome of the Water Security Open Platform is that a</w:t>
            </w:r>
            <w:r w:rsidR="00463A89" w:rsidRPr="00FA0699">
              <w:rPr>
                <w:rFonts w:eastAsiaTheme="minorEastAsia"/>
                <w:b w:val="0"/>
                <w:bCs w:val="0"/>
                <w:sz w:val="20"/>
                <w:szCs w:val="20"/>
                <w:lang w:val="en-US"/>
              </w:rPr>
              <w:t xml:space="preserve"> country-wide and regional prospectus of water resource management actions be established at all levels enabling policy makers, financing institutions, multi-stakeholders and planners to make more informed decisions and take action; and the alignment of government and non-government stakeholders’ efforts on the ground enabling a clear understanding of current and future investment in water resource management </w:t>
            </w:r>
            <w:r w:rsidR="00463A89" w:rsidRPr="00FA0699">
              <w:rPr>
                <w:rFonts w:eastAsiaTheme="minorEastAsia"/>
                <w:b w:val="0"/>
                <w:bCs w:val="0"/>
                <w:sz w:val="20"/>
                <w:szCs w:val="20"/>
                <w:lang w:val="en-US"/>
              </w:rPr>
              <w:lastRenderedPageBreak/>
              <w:t>actions to develop a strategic approach to these investments resulting in improved water governance in achieving water security goals and implementation of IWRM principles in the Pan Asia Region</w:t>
            </w:r>
          </w:p>
        </w:tc>
        <w:tc>
          <w:tcPr>
            <w:tcW w:w="4405" w:type="dxa"/>
          </w:tcPr>
          <w:p w14:paraId="215BE42D" w14:textId="77777777" w:rsidR="00463A89" w:rsidRPr="00892CA7" w:rsidRDefault="00463A89" w:rsidP="00AD4D9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AU"/>
              </w:rPr>
            </w:pPr>
            <w:r w:rsidRPr="00892CA7">
              <w:rPr>
                <w:color w:val="000000" w:themeColor="text1"/>
                <w:sz w:val="20"/>
                <w:szCs w:val="20"/>
                <w:lang w:val="en-AU"/>
              </w:rPr>
              <w:lastRenderedPageBreak/>
              <w:t>Number of countries in the Pan Asia region that formally agree to implement the water security open platform</w:t>
            </w:r>
          </w:p>
          <w:p w14:paraId="5D4D5D33"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AU"/>
              </w:rPr>
            </w:pPr>
          </w:p>
          <w:p w14:paraId="7BFD58F9" w14:textId="77777777" w:rsidR="00463A89" w:rsidRPr="00892CA7" w:rsidRDefault="00463A89" w:rsidP="00AD4D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2CA7">
              <w:rPr>
                <w:color w:val="000000" w:themeColor="text1"/>
                <w:sz w:val="20"/>
                <w:szCs w:val="20"/>
              </w:rPr>
              <w:t>Number of countries in Pan Asia region that have published annual water security multi-stakeholder contribution reports</w:t>
            </w:r>
          </w:p>
          <w:p w14:paraId="414B346E"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id-ID"/>
              </w:rPr>
            </w:pPr>
          </w:p>
          <w:p w14:paraId="7D27300E"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2CA7">
              <w:rPr>
                <w:color w:val="000000" w:themeColor="text1"/>
                <w:sz w:val="20"/>
                <w:szCs w:val="20"/>
              </w:rPr>
              <w:t>Number of countries in the Pan Asia region that have a water security action alignment mechanism in place</w:t>
            </w:r>
          </w:p>
          <w:p w14:paraId="636B8FF4" w14:textId="77777777" w:rsidR="00463A89" w:rsidRPr="00892CA7" w:rsidRDefault="00463A89" w:rsidP="00AD4D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2CA7">
              <w:rPr>
                <w:color w:val="000000" w:themeColor="text1"/>
                <w:sz w:val="20"/>
                <w:szCs w:val="20"/>
              </w:rPr>
              <w:lastRenderedPageBreak/>
              <w:t>Number of non-government actions that add value in water resource management in the Pan Asia region</w:t>
            </w:r>
          </w:p>
          <w:p w14:paraId="307E820C"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004FCA40" w14:textId="77777777" w:rsidR="00463A89" w:rsidRPr="00892CA7" w:rsidRDefault="00463A89" w:rsidP="00AD4D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2CA7">
              <w:rPr>
                <w:color w:val="000000" w:themeColor="text1"/>
                <w:sz w:val="20"/>
                <w:szCs w:val="20"/>
              </w:rPr>
              <w:t>Number of nationally consolidated work plans and budgets for water security goals approved and implemented</w:t>
            </w:r>
          </w:p>
          <w:p w14:paraId="100E9C18"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1B8709F5"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2695B78E"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i/>
                <w:iCs/>
                <w:color w:val="000000" w:themeColor="text1"/>
                <w:sz w:val="20"/>
                <w:szCs w:val="20"/>
              </w:rPr>
            </w:pPr>
            <w:r w:rsidRPr="00892CA7">
              <w:rPr>
                <w:color w:val="000000" w:themeColor="text1"/>
                <w:sz w:val="20"/>
                <w:szCs w:val="20"/>
              </w:rPr>
              <w:t>Number of successful resource mobilisation efforts</w:t>
            </w:r>
          </w:p>
          <w:p w14:paraId="58AF8D70"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694" w:type="dxa"/>
          </w:tcPr>
          <w:p w14:paraId="61D1ED22"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6A71EB60">
              <w:rPr>
                <w:sz w:val="20"/>
                <w:szCs w:val="20"/>
                <w:lang w:val="en-US"/>
              </w:rPr>
              <w:lastRenderedPageBreak/>
              <w:t>MoU, Formal letters, Steering Committee operational</w:t>
            </w:r>
          </w:p>
          <w:p w14:paraId="4D831D53"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A08C92D"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E1A9CE2"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Endorsed report</w:t>
            </w:r>
          </w:p>
          <w:p w14:paraId="5E018CA0"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C7CC025"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8E44C77"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9566957"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6A71EB60">
              <w:rPr>
                <w:sz w:val="20"/>
                <w:szCs w:val="20"/>
                <w:lang w:val="en-US"/>
              </w:rPr>
              <w:t>MoU, formal letter, consolidated water security plan and budget approved</w:t>
            </w:r>
          </w:p>
          <w:p w14:paraId="13140EF7"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2E5ADE8B">
              <w:rPr>
                <w:sz w:val="20"/>
                <w:szCs w:val="20"/>
                <w:lang w:val="en-US"/>
              </w:rPr>
              <w:lastRenderedPageBreak/>
              <w:t xml:space="preserve">Formal letter confirming change in practices </w:t>
            </w:r>
          </w:p>
          <w:p w14:paraId="038EE3D7"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BC754DF"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90FB778"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Consolidated work and budget plans approved by all stakeholders and implemented</w:t>
            </w:r>
          </w:p>
          <w:p w14:paraId="7AFE42DE"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07583B68"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Pr>
                <w:sz w:val="20"/>
                <w:szCs w:val="20"/>
                <w:lang w:val="en-US"/>
              </w:rPr>
              <w:t>Signed funding agreements following agreed consolidated work and budget plans</w:t>
            </w:r>
          </w:p>
        </w:tc>
        <w:tc>
          <w:tcPr>
            <w:tcW w:w="2736" w:type="dxa"/>
          </w:tcPr>
          <w:p w14:paraId="5EEBC8E4"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lastRenderedPageBreak/>
              <w:t>Government and Stakeholders have resources to implement</w:t>
            </w:r>
          </w:p>
          <w:p w14:paraId="1686B0F1"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83EC66C"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2B4EF1E8"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Stakeholder acceptance of assessment and implementation of recommendations</w:t>
            </w:r>
          </w:p>
          <w:p w14:paraId="0EA30E80"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20700757"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Realignment is evident</w:t>
            </w:r>
          </w:p>
          <w:p w14:paraId="04D648FC"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2BBA9DC0"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lastRenderedPageBreak/>
              <w:t>Uptake by non-government actors occurs</w:t>
            </w:r>
          </w:p>
          <w:p w14:paraId="31429D0D"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38FCE71"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EEFB346"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Agreement between all stakeholders</w:t>
            </w:r>
          </w:p>
          <w:p w14:paraId="6CBD3F52"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3332427"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BFEAD48"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044A7714"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Donors see value in the proposed consolidated work and budget</w:t>
            </w:r>
          </w:p>
        </w:tc>
      </w:tr>
      <w:tr w:rsidR="00463A89" w:rsidRPr="000A24C7" w14:paraId="6C65A8FC" w14:textId="77777777" w:rsidTr="00AD4D9B">
        <w:tc>
          <w:tcPr>
            <w:cnfStyle w:val="001000000000" w:firstRow="0" w:lastRow="0" w:firstColumn="1" w:lastColumn="0" w:oddVBand="0" w:evenVBand="0" w:oddHBand="0" w:evenHBand="0" w:firstRowFirstColumn="0" w:firstRowLastColumn="0" w:lastRowFirstColumn="0" w:lastRowLastColumn="0"/>
            <w:tcW w:w="4095" w:type="dxa"/>
          </w:tcPr>
          <w:p w14:paraId="681F46B9" w14:textId="77777777" w:rsidR="00463A89" w:rsidRDefault="00463A89" w:rsidP="00AD4D9B">
            <w:pPr>
              <w:rPr>
                <w:sz w:val="20"/>
                <w:szCs w:val="20"/>
                <w:lang w:val="en-US"/>
              </w:rPr>
            </w:pPr>
            <w:r w:rsidRPr="3E710F35">
              <w:rPr>
                <w:sz w:val="20"/>
                <w:szCs w:val="20"/>
                <w:lang w:val="en-US"/>
              </w:rPr>
              <w:lastRenderedPageBreak/>
              <w:t>Objective 2:</w:t>
            </w:r>
          </w:p>
          <w:p w14:paraId="2D50CB93" w14:textId="77777777" w:rsidR="00905FC9" w:rsidRPr="00905FC9" w:rsidRDefault="00905FC9" w:rsidP="00905FC9">
            <w:pPr>
              <w:rPr>
                <w:b w:val="0"/>
                <w:bCs w:val="0"/>
                <w:sz w:val="20"/>
                <w:szCs w:val="20"/>
              </w:rPr>
            </w:pPr>
            <w:r w:rsidRPr="00905FC9">
              <w:rPr>
                <w:b w:val="0"/>
                <w:bCs w:val="0"/>
                <w:sz w:val="20"/>
                <w:szCs w:val="20"/>
              </w:rPr>
              <w:t>The anticipated outcome of the Water Security Support Facility is that countries</w:t>
            </w:r>
            <w:r w:rsidR="00463A89" w:rsidRPr="00905FC9">
              <w:rPr>
                <w:b w:val="0"/>
                <w:sz w:val="20"/>
                <w:szCs w:val="20"/>
              </w:rPr>
              <w:t xml:space="preserve"> are able to identify </w:t>
            </w:r>
            <w:r w:rsidRPr="00905FC9">
              <w:rPr>
                <w:b w:val="0"/>
                <w:bCs w:val="0"/>
                <w:sz w:val="20"/>
                <w:szCs w:val="20"/>
              </w:rPr>
              <w:t xml:space="preserve">and improve their </w:t>
            </w:r>
            <w:r w:rsidR="00463A89" w:rsidRPr="00905FC9">
              <w:rPr>
                <w:b w:val="0"/>
                <w:sz w:val="20"/>
                <w:szCs w:val="20"/>
              </w:rPr>
              <w:t xml:space="preserve">readiness capacity, develop and implement strategic national, and where relevant inter-regional </w:t>
            </w:r>
            <w:r w:rsidRPr="00905FC9">
              <w:rPr>
                <w:b w:val="0"/>
                <w:bCs w:val="0"/>
                <w:sz w:val="20"/>
                <w:szCs w:val="20"/>
              </w:rPr>
              <w:t>and</w:t>
            </w:r>
            <w:r w:rsidR="00463A89" w:rsidRPr="00905FC9">
              <w:rPr>
                <w:b w:val="0"/>
                <w:sz w:val="20"/>
                <w:szCs w:val="20"/>
              </w:rPr>
              <w:t xml:space="preserve"> transboundary</w:t>
            </w:r>
            <w:r w:rsidRPr="00905FC9">
              <w:rPr>
                <w:b w:val="0"/>
                <w:bCs w:val="0"/>
                <w:sz w:val="20"/>
                <w:szCs w:val="20"/>
              </w:rPr>
              <w:t>, water security program; and that regional and country delivery partners are accredited to provide support to countries</w:t>
            </w:r>
            <w:r w:rsidR="00463A89" w:rsidRPr="00905FC9">
              <w:rPr>
                <w:b w:val="0"/>
                <w:sz w:val="20"/>
                <w:szCs w:val="20"/>
              </w:rPr>
              <w:t xml:space="preserve"> resulting in an improved performance in achieving water security and implementation of IWRM principles in the Pan Asia Region. </w:t>
            </w:r>
          </w:p>
          <w:p w14:paraId="12E92491" w14:textId="5756859D" w:rsidR="00463A89" w:rsidRPr="000A24C7" w:rsidRDefault="00463A89" w:rsidP="00AD4D9B">
            <w:pPr>
              <w:rPr>
                <w:b w:val="0"/>
                <w:bCs w:val="0"/>
                <w:sz w:val="20"/>
                <w:szCs w:val="20"/>
                <w:lang w:val="en-US"/>
              </w:rPr>
            </w:pPr>
          </w:p>
        </w:tc>
        <w:tc>
          <w:tcPr>
            <w:tcW w:w="4405" w:type="dxa"/>
          </w:tcPr>
          <w:p w14:paraId="152C7DBC" w14:textId="77777777" w:rsidR="00463A89" w:rsidRDefault="00463A89" w:rsidP="00AD4D9B">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2CA7">
              <w:rPr>
                <w:color w:val="000000" w:themeColor="text1"/>
                <w:sz w:val="20"/>
                <w:szCs w:val="20"/>
              </w:rPr>
              <w:t xml:space="preserve">Number of countries in the Pan Asia region that formally agree to participate in the water security support facility </w:t>
            </w:r>
          </w:p>
          <w:p w14:paraId="66E04B78" w14:textId="77777777" w:rsidR="00463A89" w:rsidRPr="00892CA7" w:rsidRDefault="00463A89" w:rsidP="00892CA7">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45BC20F2" w14:textId="77777777" w:rsidR="00463A89" w:rsidRDefault="00463A89" w:rsidP="00AD4D9B">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892CA7">
              <w:rPr>
                <w:color w:val="000000" w:themeColor="text1"/>
                <w:sz w:val="20"/>
                <w:szCs w:val="20"/>
                <w:lang w:val="en-US"/>
              </w:rPr>
              <w:t>Number of countries that improve their capacity and develop and implement strategic national water security programs, and where relevant inter-regional or transboundary programs</w:t>
            </w:r>
          </w:p>
          <w:p w14:paraId="5D48C266" w14:textId="77777777" w:rsidR="00463A89" w:rsidRPr="00892CA7" w:rsidRDefault="00463A89" w:rsidP="00892CA7">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p w14:paraId="4B569EC4" w14:textId="77777777" w:rsidR="00463A89" w:rsidRPr="00892CA7" w:rsidRDefault="00463A89" w:rsidP="00892CA7">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892CA7">
              <w:rPr>
                <w:color w:val="000000" w:themeColor="text1"/>
                <w:sz w:val="20"/>
                <w:szCs w:val="20"/>
                <w:lang w:val="en-US"/>
              </w:rPr>
              <w:t>Number of accredited regional and country delivery partners providing support</w:t>
            </w:r>
          </w:p>
          <w:p w14:paraId="5515ABA1" w14:textId="77777777" w:rsidR="00463A89" w:rsidRDefault="00463A89" w:rsidP="00AD4D9B">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p w14:paraId="3B6624F1" w14:textId="77777777" w:rsidR="00463A89" w:rsidRPr="00892CA7" w:rsidRDefault="00463A89" w:rsidP="00892CA7">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892CA7">
              <w:rPr>
                <w:color w:val="000000" w:themeColor="text1"/>
                <w:sz w:val="20"/>
                <w:szCs w:val="20"/>
                <w:lang w:val="en-US"/>
              </w:rPr>
              <w:t>Number of successful resource mobilization efforts</w:t>
            </w:r>
          </w:p>
          <w:p w14:paraId="58A40924" w14:textId="77777777" w:rsidR="00463A89" w:rsidRPr="000B259B" w:rsidRDefault="00463A89" w:rsidP="00AD4D9B">
            <w:pPr>
              <w:spacing w:line="259"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7FF90E2"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694" w:type="dxa"/>
          </w:tcPr>
          <w:p w14:paraId="1265E9AC"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6A71EB60">
              <w:rPr>
                <w:sz w:val="20"/>
                <w:szCs w:val="20"/>
                <w:lang w:val="en-US"/>
              </w:rPr>
              <w:t xml:space="preserve">MoU, Formal letters </w:t>
            </w:r>
          </w:p>
          <w:p w14:paraId="6AC22E78"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67D9A45"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0B941965"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B9EE061"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2E5ADE8B">
              <w:rPr>
                <w:sz w:val="20"/>
                <w:szCs w:val="20"/>
                <w:lang w:val="en-US"/>
              </w:rPr>
              <w:t>Capacity readiness assessment and mapping approved and submitted</w:t>
            </w:r>
            <w:r>
              <w:rPr>
                <w:sz w:val="20"/>
                <w:szCs w:val="20"/>
                <w:lang w:val="en-US"/>
              </w:rPr>
              <w:t>, for</w:t>
            </w:r>
            <w:r w:rsidRPr="2E5ADE8B">
              <w:rPr>
                <w:sz w:val="20"/>
                <w:szCs w:val="20"/>
                <w:lang w:val="en-US"/>
              </w:rPr>
              <w:t>mal letter advising of satisfaction in capacity development</w:t>
            </w:r>
          </w:p>
          <w:p w14:paraId="2912B4EB"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DB36061"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 xml:space="preserve">Accredited </w:t>
            </w:r>
          </w:p>
          <w:p w14:paraId="75854E3D"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61774AC"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FAA70A3" w14:textId="77777777" w:rsidR="00463A89" w:rsidRDefault="00463A89" w:rsidP="00D27590">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Signed funding agreements following agreed consolidated work and budget plans</w:t>
            </w:r>
          </w:p>
          <w:p w14:paraId="28EF31D4" w14:textId="77777777" w:rsidR="00B84386" w:rsidRDefault="00B84386" w:rsidP="00D27590">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FA15278" w14:textId="77777777" w:rsidR="00B84386" w:rsidRDefault="00B84386" w:rsidP="00D27590">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678731D" w14:textId="77777777" w:rsidR="00B84386" w:rsidRDefault="00B84386" w:rsidP="00D27590">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0A676DA" w14:textId="77777777" w:rsidR="00B84386" w:rsidRDefault="00B84386" w:rsidP="00D27590">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CE39D5D" w14:textId="35E516BF"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736" w:type="dxa"/>
          </w:tcPr>
          <w:p w14:paraId="6318B912"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Uptake occurs</w:t>
            </w:r>
          </w:p>
          <w:p w14:paraId="4680E1E6"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966FFC8"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F6F8395"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417C27F"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Capacity readiness improves</w:t>
            </w:r>
          </w:p>
          <w:p w14:paraId="2E8D5409"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EDDA532"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8177DC1"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8402210"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2F67AE8F"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7A06942"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 xml:space="preserve">Partners meet accreditation requirements </w:t>
            </w:r>
          </w:p>
          <w:p w14:paraId="1FF2E37E"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40E1C6F"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Donors see value in the proposed consolidated work and budget</w:t>
            </w:r>
          </w:p>
        </w:tc>
      </w:tr>
      <w:tr w:rsidR="00463A89" w:rsidRPr="000A24C7" w14:paraId="7534AC0F" w14:textId="77777777" w:rsidTr="00AD4D9B">
        <w:tc>
          <w:tcPr>
            <w:cnfStyle w:val="001000000000" w:firstRow="0" w:lastRow="0" w:firstColumn="1" w:lastColumn="0" w:oddVBand="0" w:evenVBand="0" w:oddHBand="0" w:evenHBand="0" w:firstRowFirstColumn="0" w:firstRowLastColumn="0" w:lastRowFirstColumn="0" w:lastRowLastColumn="0"/>
            <w:tcW w:w="4095" w:type="dxa"/>
            <w:tcBorders>
              <w:top w:val="single" w:sz="12" w:space="0" w:color="9CC2E5" w:themeColor="accent5" w:themeTint="99"/>
            </w:tcBorders>
            <w:shd w:val="clear" w:color="auto" w:fill="B4C6E7" w:themeFill="accent1" w:themeFillTint="66"/>
          </w:tcPr>
          <w:p w14:paraId="1310C383" w14:textId="77777777" w:rsidR="00463A89" w:rsidRPr="000A24C7" w:rsidRDefault="00463A89" w:rsidP="00AD4D9B">
            <w:pPr>
              <w:rPr>
                <w:sz w:val="20"/>
                <w:szCs w:val="20"/>
                <w:lang w:val="en-US"/>
              </w:rPr>
            </w:pPr>
            <w:r>
              <w:rPr>
                <w:sz w:val="20"/>
                <w:szCs w:val="20"/>
                <w:lang w:val="en-US"/>
              </w:rPr>
              <w:t>Outputs</w:t>
            </w:r>
          </w:p>
        </w:tc>
        <w:tc>
          <w:tcPr>
            <w:tcW w:w="4405" w:type="dxa"/>
            <w:tcBorders>
              <w:top w:val="single" w:sz="12" w:space="0" w:color="9CC2E5" w:themeColor="accent5" w:themeTint="99"/>
            </w:tcBorders>
            <w:shd w:val="clear" w:color="auto" w:fill="B4C6E7" w:themeFill="accent1" w:themeFillTint="66"/>
          </w:tcPr>
          <w:p w14:paraId="052924BA" w14:textId="7F718368"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b/>
                <w:bCs/>
                <w:sz w:val="20"/>
                <w:szCs w:val="20"/>
                <w:lang w:val="en-US"/>
              </w:rPr>
            </w:pPr>
            <w:r>
              <w:rPr>
                <w:b/>
                <w:bCs/>
                <w:sz w:val="20"/>
                <w:szCs w:val="20"/>
                <w:lang w:val="en-US"/>
              </w:rPr>
              <w:t xml:space="preserve">Output </w:t>
            </w:r>
            <w:r w:rsidRPr="000A24C7">
              <w:rPr>
                <w:b/>
                <w:bCs/>
                <w:sz w:val="20"/>
                <w:szCs w:val="20"/>
                <w:lang w:val="en-US"/>
              </w:rPr>
              <w:t>Indicators</w:t>
            </w:r>
          </w:p>
        </w:tc>
        <w:tc>
          <w:tcPr>
            <w:tcW w:w="2694" w:type="dxa"/>
            <w:tcBorders>
              <w:top w:val="single" w:sz="12" w:space="0" w:color="9CC2E5" w:themeColor="accent5" w:themeTint="99"/>
            </w:tcBorders>
            <w:shd w:val="clear" w:color="auto" w:fill="B4C6E7" w:themeFill="accent1" w:themeFillTint="66"/>
          </w:tcPr>
          <w:p w14:paraId="1672A686"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c>
          <w:tcPr>
            <w:tcW w:w="2736" w:type="dxa"/>
            <w:tcBorders>
              <w:top w:val="single" w:sz="12" w:space="0" w:color="9CC2E5" w:themeColor="accent5" w:themeTint="99"/>
            </w:tcBorders>
            <w:shd w:val="clear" w:color="auto" w:fill="B4C6E7" w:themeFill="accent1" w:themeFillTint="66"/>
          </w:tcPr>
          <w:p w14:paraId="476B29F0"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r>
      <w:tr w:rsidR="00463A89" w:rsidRPr="000A24C7" w14:paraId="5AF14A75" w14:textId="77777777" w:rsidTr="00AD4D9B">
        <w:tc>
          <w:tcPr>
            <w:cnfStyle w:val="001000000000" w:firstRow="0" w:lastRow="0" w:firstColumn="1" w:lastColumn="0" w:oddVBand="0" w:evenVBand="0" w:oddHBand="0" w:evenHBand="0" w:firstRowFirstColumn="0" w:firstRowLastColumn="0" w:lastRowFirstColumn="0" w:lastRowLastColumn="0"/>
            <w:tcW w:w="4095" w:type="dxa"/>
          </w:tcPr>
          <w:p w14:paraId="00B9AD6B" w14:textId="77777777" w:rsidR="00463A89" w:rsidRPr="00001E8C" w:rsidRDefault="00463A89" w:rsidP="00AD4D9B">
            <w:pPr>
              <w:rPr>
                <w:b w:val="0"/>
                <w:bCs w:val="0"/>
                <w:sz w:val="20"/>
                <w:szCs w:val="20"/>
                <w:lang w:val="en-US"/>
              </w:rPr>
            </w:pPr>
            <w:r w:rsidRPr="00C9235C">
              <w:rPr>
                <w:sz w:val="20"/>
                <w:szCs w:val="20"/>
                <w:lang w:val="en-US"/>
              </w:rPr>
              <w:t>Objective 1:</w:t>
            </w:r>
          </w:p>
          <w:p w14:paraId="6E3E9FFC" w14:textId="77777777" w:rsidR="00463A89" w:rsidRPr="00794A02" w:rsidRDefault="00463A89" w:rsidP="00AD4D9B">
            <w:pPr>
              <w:rPr>
                <w:b w:val="0"/>
                <w:sz w:val="20"/>
                <w:szCs w:val="20"/>
                <w:lang w:val="en-US"/>
              </w:rPr>
            </w:pPr>
            <w:r w:rsidRPr="00794A02">
              <w:rPr>
                <w:b w:val="0"/>
                <w:sz w:val="20"/>
                <w:szCs w:val="20"/>
                <w:lang w:val="en-US"/>
              </w:rPr>
              <w:t xml:space="preserve">The main outputs of the Water Security Open Platform will be multi-stakeholder action mapping; learning exchanges; multi-stakeholder </w:t>
            </w:r>
            <w:r w:rsidRPr="00794A02">
              <w:rPr>
                <w:b w:val="0"/>
                <w:sz w:val="20"/>
                <w:szCs w:val="20"/>
                <w:lang w:val="en-US"/>
              </w:rPr>
              <w:lastRenderedPageBreak/>
              <w:t>contribution reports; and alignment mechanism resulting in consolidated planning and budgeting to achieve water security goals in the Pan Asia region.</w:t>
            </w:r>
          </w:p>
          <w:p w14:paraId="738C76A3" w14:textId="77777777" w:rsidR="00463A89" w:rsidRPr="00001E8C" w:rsidRDefault="00463A89" w:rsidP="00AD4D9B">
            <w:pPr>
              <w:rPr>
                <w:b w:val="0"/>
                <w:bCs w:val="0"/>
                <w:sz w:val="20"/>
                <w:szCs w:val="20"/>
                <w:lang w:val="en-US"/>
              </w:rPr>
            </w:pPr>
          </w:p>
          <w:p w14:paraId="6EB04CC3" w14:textId="77777777" w:rsidR="00463A89" w:rsidRPr="000A24C7" w:rsidRDefault="00463A89" w:rsidP="00AD4D9B">
            <w:pPr>
              <w:rPr>
                <w:sz w:val="20"/>
                <w:szCs w:val="20"/>
                <w:lang w:val="en-US"/>
              </w:rPr>
            </w:pPr>
          </w:p>
        </w:tc>
        <w:tc>
          <w:tcPr>
            <w:tcW w:w="4405" w:type="dxa"/>
          </w:tcPr>
          <w:p w14:paraId="7C7DD749"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lastRenderedPageBreak/>
              <w:t>Number of countries that set up a national Water Security Open Platform</w:t>
            </w:r>
          </w:p>
          <w:p w14:paraId="02B914DE"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1623A2E" w14:textId="3EB1F348"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lastRenderedPageBreak/>
              <w:t xml:space="preserve">Number </w:t>
            </w:r>
            <w:r w:rsidR="009206CC" w:rsidRPr="00892CA7">
              <w:rPr>
                <w:sz w:val="20"/>
                <w:szCs w:val="20"/>
                <w:lang w:val="en-US"/>
              </w:rPr>
              <w:t>of organisations</w:t>
            </w:r>
            <w:r w:rsidRPr="00892CA7">
              <w:rPr>
                <w:sz w:val="20"/>
                <w:szCs w:val="20"/>
                <w:lang w:val="en-US"/>
              </w:rPr>
              <w:t xml:space="preserve"> that have subscribed to the platform and registered actions</w:t>
            </w:r>
          </w:p>
          <w:p w14:paraId="005EACAA"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t xml:space="preserve"> </w:t>
            </w:r>
          </w:p>
          <w:p w14:paraId="4B12B7D8"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t xml:space="preserve">Number of learning exchanges held </w:t>
            </w:r>
          </w:p>
          <w:p w14:paraId="2823BB41"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t>Number of information and communication materials and/or events organised to promote the Water Security Open Platform</w:t>
            </w:r>
          </w:p>
          <w:p w14:paraId="7DD3700C"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37E687B"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t>Number of annual multi-stakeholder contribution reports drafted</w:t>
            </w:r>
          </w:p>
          <w:p w14:paraId="137B14B9"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3D6AF1B" w14:textId="21311340"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t xml:space="preserve">Number of countries that develop guidelines for </w:t>
            </w:r>
            <w:r w:rsidR="009206CC" w:rsidRPr="00892CA7">
              <w:rPr>
                <w:sz w:val="20"/>
                <w:szCs w:val="20"/>
                <w:lang w:val="en-US"/>
              </w:rPr>
              <w:t>a water</w:t>
            </w:r>
            <w:r w:rsidRPr="00892CA7">
              <w:rPr>
                <w:sz w:val="20"/>
                <w:szCs w:val="20"/>
                <w:lang w:val="en-US"/>
              </w:rPr>
              <w:t xml:space="preserve"> security alignment mechanism</w:t>
            </w:r>
          </w:p>
          <w:p w14:paraId="0E089DF7"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BA0C9A5"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t>Number of resource mobilization events held</w:t>
            </w:r>
          </w:p>
          <w:p w14:paraId="6264B2A1"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694" w:type="dxa"/>
          </w:tcPr>
          <w:p w14:paraId="4C25B5B6"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736" w:type="dxa"/>
          </w:tcPr>
          <w:p w14:paraId="5DB8DE2F"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Strong commitment by countries</w:t>
            </w:r>
          </w:p>
          <w:p w14:paraId="18308D77"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9AFC049"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lastRenderedPageBreak/>
              <w:t>Stakeholders willing to participate</w:t>
            </w:r>
          </w:p>
          <w:p w14:paraId="067070E3"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22A76911"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0B767849"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Donors willing to allocated funding</w:t>
            </w:r>
            <w:r w:rsidRPr="000A24C7">
              <w:rPr>
                <w:sz w:val="20"/>
                <w:szCs w:val="20"/>
                <w:lang w:val="en-US"/>
              </w:rPr>
              <w:t xml:space="preserve"> </w:t>
            </w:r>
          </w:p>
        </w:tc>
      </w:tr>
      <w:tr w:rsidR="00463A89" w:rsidRPr="000A24C7" w14:paraId="6BE04756" w14:textId="77777777" w:rsidTr="00AD4D9B">
        <w:tc>
          <w:tcPr>
            <w:cnfStyle w:val="001000000000" w:firstRow="0" w:lastRow="0" w:firstColumn="1" w:lastColumn="0" w:oddVBand="0" w:evenVBand="0" w:oddHBand="0" w:evenHBand="0" w:firstRowFirstColumn="0" w:firstRowLastColumn="0" w:lastRowFirstColumn="0" w:lastRowLastColumn="0"/>
            <w:tcW w:w="4095" w:type="dxa"/>
          </w:tcPr>
          <w:p w14:paraId="75C23E59" w14:textId="77777777" w:rsidR="00463A89" w:rsidRDefault="00463A89" w:rsidP="00AD4D9B">
            <w:pPr>
              <w:rPr>
                <w:sz w:val="20"/>
                <w:szCs w:val="20"/>
                <w:lang w:val="en-US"/>
              </w:rPr>
            </w:pPr>
            <w:r w:rsidRPr="00C9235C">
              <w:rPr>
                <w:sz w:val="20"/>
                <w:szCs w:val="20"/>
                <w:lang w:val="en-US"/>
              </w:rPr>
              <w:lastRenderedPageBreak/>
              <w:t xml:space="preserve">Objective 2: </w:t>
            </w:r>
          </w:p>
          <w:p w14:paraId="37DEBFFD" w14:textId="624F9287" w:rsidR="00463A89" w:rsidRPr="00720580" w:rsidRDefault="00463A89" w:rsidP="00AD4D9B">
            <w:pPr>
              <w:rPr>
                <w:b w:val="0"/>
                <w:sz w:val="20"/>
                <w:szCs w:val="20"/>
                <w:lang w:val="en-US"/>
              </w:rPr>
            </w:pPr>
            <w:r w:rsidRPr="00720580">
              <w:rPr>
                <w:b w:val="0"/>
                <w:sz w:val="20"/>
                <w:szCs w:val="20"/>
                <w:lang w:val="en-US"/>
              </w:rPr>
              <w:t xml:space="preserve">The main outputs of the Water Security Support </w:t>
            </w:r>
            <w:r w:rsidR="00720580">
              <w:rPr>
                <w:b w:val="0"/>
                <w:bCs w:val="0"/>
                <w:sz w:val="20"/>
                <w:szCs w:val="20"/>
                <w:lang w:val="en-US"/>
              </w:rPr>
              <w:t>F</w:t>
            </w:r>
            <w:r w:rsidRPr="00720580">
              <w:rPr>
                <w:b w:val="0"/>
                <w:bCs w:val="0"/>
                <w:sz w:val="20"/>
                <w:szCs w:val="20"/>
                <w:lang w:val="en-US"/>
              </w:rPr>
              <w:t>acility</w:t>
            </w:r>
            <w:r w:rsidRPr="00720580">
              <w:rPr>
                <w:b w:val="0"/>
                <w:sz w:val="20"/>
                <w:szCs w:val="20"/>
                <w:lang w:val="en-US"/>
              </w:rPr>
              <w:t xml:space="preserve"> will be the completion of capacity readiness assessment </w:t>
            </w:r>
            <w:r w:rsidRPr="00720580">
              <w:rPr>
                <w:b w:val="0"/>
                <w:bCs w:val="0"/>
                <w:sz w:val="20"/>
                <w:szCs w:val="20"/>
                <w:lang w:val="en-US"/>
              </w:rPr>
              <w:t>report</w:t>
            </w:r>
            <w:r w:rsidR="00C17C2B">
              <w:rPr>
                <w:b w:val="0"/>
                <w:bCs w:val="0"/>
                <w:sz w:val="20"/>
                <w:szCs w:val="20"/>
                <w:lang w:val="en-US"/>
              </w:rPr>
              <w:t>s</w:t>
            </w:r>
            <w:r w:rsidRPr="00720580">
              <w:rPr>
                <w:b w:val="0"/>
                <w:sz w:val="20"/>
                <w:szCs w:val="20"/>
                <w:lang w:val="en-US"/>
              </w:rPr>
              <w:t>; facilitation of support requests through the water security support menu from countries and engagement of regional and country delivery partners to be accredited to deliver the support provided and successful actions for resource mobilization to improve performance in achieving water security goals in the Pan Asia region.</w:t>
            </w:r>
          </w:p>
          <w:p w14:paraId="777816DC" w14:textId="77777777" w:rsidR="00463A89" w:rsidRPr="000A24C7" w:rsidRDefault="00463A89" w:rsidP="00AD4D9B">
            <w:pPr>
              <w:rPr>
                <w:sz w:val="20"/>
                <w:szCs w:val="20"/>
                <w:lang w:val="en-US"/>
              </w:rPr>
            </w:pPr>
          </w:p>
        </w:tc>
        <w:tc>
          <w:tcPr>
            <w:tcW w:w="4405" w:type="dxa"/>
          </w:tcPr>
          <w:p w14:paraId="349E0D74" w14:textId="77777777" w:rsidR="00D71C8A" w:rsidRPr="00D71C8A" w:rsidRDefault="00D71C8A" w:rsidP="007009FA">
            <w:pPr>
              <w:cnfStyle w:val="000000000000" w:firstRow="0" w:lastRow="0" w:firstColumn="0" w:lastColumn="0" w:oddVBand="0" w:evenVBand="0" w:oddHBand="0" w:evenHBand="0" w:firstRowFirstColumn="0" w:firstRowLastColumn="0" w:lastRowFirstColumn="0" w:lastRowLastColumn="0"/>
              <w:rPr>
                <w:sz w:val="20"/>
                <w:szCs w:val="20"/>
                <w:lang w:val="en-US"/>
              </w:rPr>
            </w:pPr>
            <w:r w:rsidRPr="00D71C8A">
              <w:rPr>
                <w:sz w:val="20"/>
                <w:szCs w:val="20"/>
                <w:lang w:val="en-US"/>
              </w:rPr>
              <w:t xml:space="preserve">Number of catchments that have been assessed for capacity readiness to achieve a water secure catchment </w:t>
            </w:r>
          </w:p>
          <w:p w14:paraId="4F24081E" w14:textId="77777777" w:rsidR="007009FA" w:rsidRDefault="007009FA"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51200D7" w14:textId="5D45859F"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t>Number of countries with approved capacity readiness assessment reports</w:t>
            </w:r>
          </w:p>
          <w:p w14:paraId="2EB708F4"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EDF521B"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t>Number of countries that have accessed and submitted support requests to the water security support menu</w:t>
            </w:r>
          </w:p>
          <w:p w14:paraId="185DAB01"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C760CFE" w14:textId="77777777" w:rsidR="00463A89" w:rsidRPr="00892CA7" w:rsidRDefault="00463A89" w:rsidP="00892C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892CA7">
              <w:rPr>
                <w:sz w:val="20"/>
                <w:szCs w:val="20"/>
                <w:lang w:val="en-US"/>
              </w:rPr>
              <w:t>Number of resource mobilization events held</w:t>
            </w:r>
          </w:p>
          <w:p w14:paraId="37DD5EFD"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694" w:type="dxa"/>
          </w:tcPr>
          <w:p w14:paraId="1231F84A" w14:textId="3A0A8ACC" w:rsidR="007009FA" w:rsidRDefault="004616B0"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Assessment Reports</w:t>
            </w:r>
          </w:p>
          <w:p w14:paraId="328158E7" w14:textId="77777777" w:rsidR="007009FA" w:rsidRDefault="007009FA"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21FD399" w14:textId="77777777" w:rsidR="007009FA" w:rsidRDefault="007009FA"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0FC0DC8" w14:textId="77777777" w:rsidR="007009FA" w:rsidRDefault="007009FA"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291ED45" w14:textId="2A058640"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Assessment Reports</w:t>
            </w:r>
          </w:p>
          <w:p w14:paraId="73485657"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925457C"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5E785E1"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Website hits</w:t>
            </w:r>
          </w:p>
          <w:p w14:paraId="7E07EECA"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160A45C"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38E2355"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EEE396A"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Events held</w:t>
            </w:r>
          </w:p>
        </w:tc>
        <w:tc>
          <w:tcPr>
            <w:tcW w:w="2736" w:type="dxa"/>
          </w:tcPr>
          <w:p w14:paraId="125C6431" w14:textId="7244A5D7" w:rsidR="007009FA" w:rsidRDefault="004616B0"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Strong commitment by water resource managers within a catchment</w:t>
            </w:r>
          </w:p>
          <w:p w14:paraId="38EE5DD0" w14:textId="77777777" w:rsidR="007009FA" w:rsidRDefault="007009FA"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41D6090" w14:textId="01F541EA"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Strong commitment by countries</w:t>
            </w:r>
          </w:p>
          <w:p w14:paraId="060E51FA"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E6B993E"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Stakeholders willing to participate</w:t>
            </w:r>
          </w:p>
          <w:p w14:paraId="30E2CCEC"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07DC34B5" w14:textId="77777777" w:rsidR="00463A89"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25DEB55C" w14:textId="77777777" w:rsidR="00463A89" w:rsidRPr="000A24C7" w:rsidRDefault="00463A89" w:rsidP="00AD4D9B">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Donors willing to allocated funding</w:t>
            </w:r>
          </w:p>
        </w:tc>
      </w:tr>
      <w:bookmarkEnd w:id="17"/>
    </w:tbl>
    <w:p w14:paraId="09CD5B8E" w14:textId="77777777" w:rsidR="00B916FB" w:rsidRDefault="00B916FB" w:rsidP="00A40764">
      <w:pPr>
        <w:rPr>
          <w:lang w:val="id-ID"/>
        </w:rPr>
        <w:sectPr w:rsidR="00B916FB" w:rsidSect="00A40764">
          <w:pgSz w:w="16834" w:h="11909" w:orient="landscape" w:code="9"/>
          <w:pgMar w:top="1134" w:right="1134" w:bottom="1418" w:left="1418" w:header="851" w:footer="567" w:gutter="0"/>
          <w:cols w:space="720"/>
          <w:docGrid w:linePitch="360"/>
        </w:sectPr>
      </w:pPr>
    </w:p>
    <w:p w14:paraId="2B83E471" w14:textId="13651A5E" w:rsidR="00C12845" w:rsidRDefault="00C12845" w:rsidP="00F62755">
      <w:pPr>
        <w:pStyle w:val="Heading1"/>
        <w:numPr>
          <w:ilvl w:val="0"/>
          <w:numId w:val="0"/>
        </w:numPr>
        <w:ind w:left="432" w:hanging="432"/>
      </w:pPr>
      <w:bookmarkStart w:id="18" w:name="_Toc93398997"/>
      <w:r>
        <w:lastRenderedPageBreak/>
        <w:t>Appendix 3: Budget Plan for Water Security Open Program Platform</w:t>
      </w:r>
      <w:bookmarkEnd w:id="18"/>
    </w:p>
    <w:tbl>
      <w:tblPr>
        <w:tblW w:w="0" w:type="auto"/>
        <w:tblLook w:val="04A0" w:firstRow="1" w:lastRow="0" w:firstColumn="1" w:lastColumn="0" w:noHBand="0" w:noVBand="1"/>
      </w:tblPr>
      <w:tblGrid>
        <w:gridCol w:w="470"/>
        <w:gridCol w:w="6692"/>
        <w:gridCol w:w="2000"/>
        <w:gridCol w:w="1522"/>
        <w:gridCol w:w="1001"/>
        <w:gridCol w:w="2587"/>
      </w:tblGrid>
      <w:tr w:rsidR="00C12845" w:rsidRPr="00FA0298" w14:paraId="49FEAB26" w14:textId="77777777" w:rsidTr="00425D9B">
        <w:trPr>
          <w:trHeight w:val="78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1E9C" w14:textId="77777777" w:rsidR="00C12845" w:rsidRPr="00FA0298" w:rsidRDefault="00C12845" w:rsidP="00425D9B">
            <w:pPr>
              <w:jc w:val="center"/>
              <w:rPr>
                <w:rFonts w:ascii="Calibri" w:hAnsi="Calibri" w:cs="Calibri"/>
                <w:b/>
                <w:bCs/>
                <w:color w:val="000000"/>
                <w:sz w:val="20"/>
                <w:szCs w:val="20"/>
                <w:lang w:eastAsia="en-GB"/>
              </w:rPr>
            </w:pPr>
            <w:r w:rsidRPr="00FA0298">
              <w:rPr>
                <w:rFonts w:ascii="Calibri" w:hAnsi="Calibri" w:cs="Calibri"/>
                <w:b/>
                <w:bCs/>
                <w:color w:val="000000"/>
                <w:sz w:val="20"/>
                <w:szCs w:val="20"/>
                <w:lang w:eastAsia="en-GB"/>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E01C9E" w14:textId="77777777" w:rsidR="00C12845" w:rsidRPr="00FA0298" w:rsidRDefault="00C12845" w:rsidP="00425D9B">
            <w:pPr>
              <w:jc w:val="center"/>
              <w:rPr>
                <w:rFonts w:ascii="Calibri" w:hAnsi="Calibri" w:cs="Calibri"/>
                <w:b/>
                <w:bCs/>
                <w:color w:val="000000"/>
                <w:sz w:val="20"/>
                <w:szCs w:val="20"/>
                <w:lang w:eastAsia="en-GB"/>
              </w:rPr>
            </w:pPr>
            <w:r w:rsidRPr="00FA0298">
              <w:rPr>
                <w:rFonts w:ascii="Calibri" w:hAnsi="Calibri" w:cs="Calibri"/>
                <w:b/>
                <w:bCs/>
                <w:color w:val="000000"/>
                <w:sz w:val="20"/>
                <w:szCs w:val="20"/>
                <w:lang w:eastAsia="en-GB"/>
              </w:rPr>
              <w:t>Budget Line and Activities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B699FD" w14:textId="77777777" w:rsidR="00C12845" w:rsidRPr="00FA0298" w:rsidRDefault="00C12845" w:rsidP="00425D9B">
            <w:pPr>
              <w:jc w:val="center"/>
              <w:rPr>
                <w:rFonts w:ascii="Calibri" w:hAnsi="Calibri" w:cs="Calibri"/>
                <w:b/>
                <w:bCs/>
                <w:color w:val="000000"/>
                <w:sz w:val="20"/>
                <w:szCs w:val="20"/>
                <w:lang w:eastAsia="en-GB"/>
              </w:rPr>
            </w:pPr>
            <w:r w:rsidRPr="00FA0298">
              <w:rPr>
                <w:rFonts w:ascii="Calibri" w:hAnsi="Calibri" w:cs="Calibri"/>
                <w:b/>
                <w:bCs/>
                <w:color w:val="000000"/>
                <w:sz w:val="20"/>
                <w:szCs w:val="20"/>
                <w:lang w:eastAsia="en-GB"/>
              </w:rPr>
              <w:t xml:space="preserve">Time </w:t>
            </w:r>
          </w:p>
        </w:tc>
        <w:tc>
          <w:tcPr>
            <w:tcW w:w="0" w:type="auto"/>
            <w:tcBorders>
              <w:top w:val="single" w:sz="4" w:space="0" w:color="auto"/>
              <w:left w:val="nil"/>
              <w:bottom w:val="single" w:sz="4" w:space="0" w:color="auto"/>
              <w:right w:val="single" w:sz="4" w:space="0" w:color="auto"/>
            </w:tcBorders>
            <w:shd w:val="clear" w:color="auto" w:fill="auto"/>
            <w:hideMark/>
          </w:tcPr>
          <w:p w14:paraId="2E3E486B" w14:textId="77777777" w:rsidR="00C12845" w:rsidRPr="00FA0298" w:rsidRDefault="00C12845" w:rsidP="00425D9B">
            <w:pPr>
              <w:jc w:val="center"/>
              <w:rPr>
                <w:rFonts w:ascii="Calibri" w:hAnsi="Calibri" w:cs="Calibri"/>
                <w:b/>
                <w:bCs/>
                <w:color w:val="000000"/>
                <w:sz w:val="20"/>
                <w:szCs w:val="20"/>
                <w:lang w:eastAsia="en-GB"/>
              </w:rPr>
            </w:pPr>
            <w:r w:rsidRPr="00FA0298">
              <w:rPr>
                <w:rFonts w:ascii="Calibri" w:hAnsi="Calibri" w:cs="Calibri"/>
                <w:b/>
                <w:bCs/>
                <w:color w:val="000000"/>
                <w:sz w:val="20"/>
                <w:szCs w:val="20"/>
                <w:lang w:eastAsia="en-GB"/>
              </w:rPr>
              <w:t xml:space="preserve">Cost </w:t>
            </w:r>
            <w:r w:rsidRPr="00FA0298">
              <w:rPr>
                <w:rFonts w:ascii="Calibri" w:hAnsi="Calibri" w:cs="Calibri"/>
                <w:b/>
                <w:bCs/>
                <w:color w:val="000000"/>
                <w:sz w:val="20"/>
                <w:szCs w:val="20"/>
                <w:lang w:eastAsia="en-GB"/>
              </w:rPr>
              <w:br/>
              <w:t>(Euro)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6CEB9E" w14:textId="77777777" w:rsidR="00C12845" w:rsidRPr="00FA0298" w:rsidRDefault="00C12845" w:rsidP="00425D9B">
            <w:pPr>
              <w:rPr>
                <w:rFonts w:ascii="Calibri" w:hAnsi="Calibri" w:cs="Calibri"/>
                <w:b/>
                <w:bCs/>
                <w:color w:val="000000"/>
                <w:sz w:val="20"/>
                <w:szCs w:val="20"/>
                <w:lang w:eastAsia="en-GB"/>
              </w:rPr>
            </w:pPr>
            <w:r w:rsidRPr="00FA0298">
              <w:rPr>
                <w:rFonts w:ascii="Calibri" w:hAnsi="Calibri" w:cs="Calibri"/>
                <w:b/>
                <w:bCs/>
                <w:color w:val="000000"/>
                <w:sz w:val="20"/>
                <w:szCs w:val="20"/>
                <w:lang w:eastAsia="en-GB"/>
              </w:rPr>
              <w:t>Urgency</w:t>
            </w:r>
          </w:p>
        </w:tc>
        <w:tc>
          <w:tcPr>
            <w:tcW w:w="0" w:type="auto"/>
            <w:tcBorders>
              <w:top w:val="single" w:sz="4" w:space="0" w:color="auto"/>
              <w:left w:val="nil"/>
              <w:bottom w:val="single" w:sz="4" w:space="0" w:color="auto"/>
              <w:right w:val="single" w:sz="4" w:space="0" w:color="auto"/>
            </w:tcBorders>
            <w:shd w:val="clear" w:color="auto" w:fill="auto"/>
            <w:hideMark/>
          </w:tcPr>
          <w:p w14:paraId="3B97CF76" w14:textId="77777777" w:rsidR="00C12845" w:rsidRPr="00C856FE" w:rsidRDefault="00C12845" w:rsidP="00425D9B">
            <w:pPr>
              <w:rPr>
                <w:rFonts w:ascii="Calibri" w:hAnsi="Calibri" w:cs="Calibri"/>
                <w:b/>
                <w:bCs/>
                <w:sz w:val="20"/>
                <w:szCs w:val="20"/>
                <w:lang w:eastAsia="en-GB"/>
              </w:rPr>
            </w:pPr>
            <w:r w:rsidRPr="00C856FE">
              <w:rPr>
                <w:rFonts w:ascii="Calibri" w:hAnsi="Calibri" w:cs="Calibri"/>
                <w:b/>
                <w:bCs/>
                <w:sz w:val="20"/>
                <w:szCs w:val="20"/>
                <w:lang w:eastAsia="en-GB"/>
              </w:rPr>
              <w:t>Expected Source of Funding</w:t>
            </w:r>
          </w:p>
        </w:tc>
      </w:tr>
      <w:tr w:rsidR="00C12845" w:rsidRPr="00FA0298" w14:paraId="12BA2640" w14:textId="77777777" w:rsidTr="00425D9B">
        <w:trPr>
          <w:trHeight w:val="1040"/>
        </w:trPr>
        <w:tc>
          <w:tcPr>
            <w:tcW w:w="0" w:type="auto"/>
            <w:tcBorders>
              <w:top w:val="nil"/>
              <w:left w:val="single" w:sz="4" w:space="0" w:color="auto"/>
              <w:bottom w:val="single" w:sz="4" w:space="0" w:color="auto"/>
              <w:right w:val="single" w:sz="4" w:space="0" w:color="auto"/>
            </w:tcBorders>
            <w:shd w:val="clear" w:color="000000" w:fill="0070C0"/>
            <w:noWrap/>
            <w:hideMark/>
          </w:tcPr>
          <w:p w14:paraId="49F89D02"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1</w:t>
            </w:r>
          </w:p>
        </w:tc>
        <w:tc>
          <w:tcPr>
            <w:tcW w:w="0" w:type="auto"/>
            <w:tcBorders>
              <w:top w:val="nil"/>
              <w:left w:val="nil"/>
              <w:bottom w:val="single" w:sz="4" w:space="0" w:color="auto"/>
              <w:right w:val="single" w:sz="4" w:space="0" w:color="auto"/>
            </w:tcBorders>
            <w:shd w:val="clear" w:color="000000" w:fill="0070C0"/>
            <w:vAlign w:val="center"/>
            <w:hideMark/>
          </w:tcPr>
          <w:p w14:paraId="61AC2526"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Budget line 1: Water Security Open Platform is developed, operationalized, maintained, and continually improved with adequate security system (Q1 -2022)</w:t>
            </w:r>
          </w:p>
        </w:tc>
        <w:tc>
          <w:tcPr>
            <w:tcW w:w="0" w:type="auto"/>
            <w:tcBorders>
              <w:top w:val="nil"/>
              <w:left w:val="nil"/>
              <w:bottom w:val="single" w:sz="4" w:space="0" w:color="auto"/>
              <w:right w:val="single" w:sz="4" w:space="0" w:color="auto"/>
            </w:tcBorders>
            <w:shd w:val="clear" w:color="000000" w:fill="0070C0"/>
            <w:hideMark/>
          </w:tcPr>
          <w:p w14:paraId="241A1153" w14:textId="77777777" w:rsidR="00C12845" w:rsidRPr="00FA0298" w:rsidRDefault="00C12845" w:rsidP="00425D9B">
            <w:pPr>
              <w:jc w:val="cente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single" w:sz="4" w:space="0" w:color="auto"/>
              <w:left w:val="nil"/>
              <w:bottom w:val="single" w:sz="4" w:space="0" w:color="auto"/>
              <w:right w:val="single" w:sz="4" w:space="0" w:color="auto"/>
            </w:tcBorders>
            <w:shd w:val="clear" w:color="000000" w:fill="0070C0"/>
            <w:noWrap/>
            <w:hideMark/>
          </w:tcPr>
          <w:p w14:paraId="171773EC" w14:textId="77777777" w:rsidR="00C12845" w:rsidRPr="00FA0298" w:rsidRDefault="00C12845" w:rsidP="00425D9B">
            <w:pPr>
              <w:jc w:val="right"/>
              <w:rPr>
                <w:rFonts w:ascii="Calibri" w:hAnsi="Calibri" w:cs="Calibri"/>
                <w:color w:val="FFFFFF"/>
                <w:sz w:val="20"/>
                <w:szCs w:val="20"/>
                <w:lang w:eastAsia="en-GB"/>
              </w:rPr>
            </w:pPr>
            <w:r w:rsidRPr="00FA0298">
              <w:rPr>
                <w:rFonts w:ascii="Calibri" w:hAnsi="Calibri" w:cs="Calibri"/>
                <w:color w:val="FFFFFF"/>
                <w:sz w:val="20"/>
                <w:szCs w:val="20"/>
                <w:lang w:eastAsia="en-GB"/>
              </w:rPr>
              <w:t xml:space="preserve"> €       49,620.00 </w:t>
            </w:r>
          </w:p>
        </w:tc>
        <w:tc>
          <w:tcPr>
            <w:tcW w:w="0" w:type="auto"/>
            <w:tcBorders>
              <w:top w:val="nil"/>
              <w:left w:val="single" w:sz="4" w:space="0" w:color="auto"/>
              <w:bottom w:val="single" w:sz="4" w:space="0" w:color="auto"/>
              <w:right w:val="single" w:sz="4" w:space="0" w:color="auto"/>
            </w:tcBorders>
            <w:shd w:val="clear" w:color="000000" w:fill="0070C0"/>
            <w:hideMark/>
          </w:tcPr>
          <w:p w14:paraId="79C6E53F" w14:textId="77777777" w:rsidR="00C12845" w:rsidRPr="00FA0298" w:rsidRDefault="00C12845" w:rsidP="00425D9B">
            <w:pPr>
              <w:rPr>
                <w:rFonts w:ascii="Calibri" w:hAnsi="Calibri" w:cs="Calibri"/>
                <w:color w:val="FFFFFF"/>
                <w:sz w:val="20"/>
                <w:szCs w:val="20"/>
                <w:lang w:eastAsia="en-GB"/>
              </w:rPr>
            </w:pPr>
            <w:r w:rsidRPr="00FA0298">
              <w:rPr>
                <w:rFonts w:ascii="Calibri" w:hAnsi="Calibri" w:cs="Calibri"/>
                <w:color w:val="FFFFFF"/>
                <w:sz w:val="20"/>
                <w:szCs w:val="20"/>
                <w:lang w:eastAsia="en-GB"/>
              </w:rPr>
              <w:t> </w:t>
            </w:r>
          </w:p>
        </w:tc>
        <w:tc>
          <w:tcPr>
            <w:tcW w:w="0" w:type="auto"/>
            <w:tcBorders>
              <w:top w:val="nil"/>
              <w:left w:val="nil"/>
              <w:bottom w:val="single" w:sz="4" w:space="0" w:color="auto"/>
              <w:right w:val="single" w:sz="4" w:space="0" w:color="auto"/>
            </w:tcBorders>
            <w:shd w:val="clear" w:color="000000" w:fill="0070C0"/>
            <w:hideMark/>
          </w:tcPr>
          <w:p w14:paraId="5E558AC9"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 </w:t>
            </w:r>
          </w:p>
        </w:tc>
      </w:tr>
      <w:tr w:rsidR="00C12845" w:rsidRPr="00FA0298" w14:paraId="0E862E07" w14:textId="77777777" w:rsidTr="00425D9B">
        <w:trPr>
          <w:trHeight w:val="161"/>
        </w:trPr>
        <w:tc>
          <w:tcPr>
            <w:tcW w:w="0" w:type="auto"/>
            <w:tcBorders>
              <w:top w:val="nil"/>
              <w:left w:val="single" w:sz="4" w:space="0" w:color="auto"/>
              <w:bottom w:val="single" w:sz="4" w:space="0" w:color="auto"/>
              <w:right w:val="single" w:sz="4" w:space="0" w:color="auto"/>
            </w:tcBorders>
            <w:shd w:val="clear" w:color="auto" w:fill="auto"/>
            <w:noWrap/>
            <w:hideMark/>
          </w:tcPr>
          <w:p w14:paraId="0A5A27F1"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1.1</w:t>
            </w:r>
          </w:p>
        </w:tc>
        <w:tc>
          <w:tcPr>
            <w:tcW w:w="0" w:type="auto"/>
            <w:tcBorders>
              <w:top w:val="nil"/>
              <w:left w:val="nil"/>
              <w:bottom w:val="single" w:sz="4" w:space="0" w:color="auto"/>
              <w:right w:val="single" w:sz="4" w:space="0" w:color="auto"/>
            </w:tcBorders>
            <w:shd w:val="clear" w:color="auto" w:fill="auto"/>
            <w:vAlign w:val="center"/>
            <w:hideMark/>
          </w:tcPr>
          <w:p w14:paraId="3FBAEEFD" w14:textId="77777777" w:rsidR="00C12845" w:rsidRPr="005B2054" w:rsidRDefault="00C12845" w:rsidP="00425D9B">
            <w:pPr>
              <w:rPr>
                <w:rFonts w:ascii="Calibri" w:hAnsi="Calibri" w:cs="Calibri"/>
                <w:sz w:val="20"/>
                <w:szCs w:val="20"/>
                <w:lang w:eastAsia="en-GB"/>
              </w:rPr>
            </w:pPr>
            <w:r w:rsidRPr="005B2054">
              <w:rPr>
                <w:rFonts w:ascii="Calibri" w:hAnsi="Calibri" w:cs="Calibri"/>
                <w:sz w:val="20"/>
                <w:szCs w:val="20"/>
                <w:lang w:eastAsia="en-GB"/>
              </w:rPr>
              <w:t xml:space="preserve">Expert or specialist to facilitate the establishment of water security open platform </w:t>
            </w:r>
          </w:p>
        </w:tc>
        <w:tc>
          <w:tcPr>
            <w:tcW w:w="0" w:type="auto"/>
            <w:tcBorders>
              <w:top w:val="nil"/>
              <w:left w:val="nil"/>
              <w:bottom w:val="single" w:sz="4" w:space="0" w:color="auto"/>
              <w:right w:val="single" w:sz="4" w:space="0" w:color="auto"/>
            </w:tcBorders>
            <w:shd w:val="clear" w:color="auto" w:fill="auto"/>
            <w:hideMark/>
          </w:tcPr>
          <w:p w14:paraId="016F40B9" w14:textId="77777777" w:rsidR="00C12845" w:rsidRPr="005B2054" w:rsidRDefault="00C12845" w:rsidP="00425D9B">
            <w:pPr>
              <w:jc w:val="center"/>
              <w:rPr>
                <w:rFonts w:ascii="Calibri" w:hAnsi="Calibri" w:cs="Calibri"/>
                <w:sz w:val="20"/>
                <w:szCs w:val="20"/>
                <w:lang w:eastAsia="en-GB"/>
              </w:rPr>
            </w:pPr>
            <w:r w:rsidRPr="005B2054">
              <w:rPr>
                <w:rFonts w:ascii="Calibri" w:hAnsi="Calibri" w:cs="Calibri"/>
                <w:sz w:val="20"/>
                <w:szCs w:val="20"/>
                <w:lang w:eastAsia="en-GB"/>
              </w:rPr>
              <w:t>Q4 2021 - Q4 2022</w:t>
            </w:r>
          </w:p>
        </w:tc>
        <w:tc>
          <w:tcPr>
            <w:tcW w:w="0" w:type="auto"/>
            <w:tcBorders>
              <w:top w:val="single" w:sz="4" w:space="0" w:color="auto"/>
              <w:left w:val="nil"/>
              <w:bottom w:val="single" w:sz="4" w:space="0" w:color="auto"/>
              <w:right w:val="single" w:sz="4" w:space="0" w:color="auto"/>
            </w:tcBorders>
            <w:shd w:val="clear" w:color="auto" w:fill="auto"/>
            <w:noWrap/>
            <w:hideMark/>
          </w:tcPr>
          <w:p w14:paraId="2412A066" w14:textId="77777777" w:rsidR="00C12845" w:rsidRPr="005B2054" w:rsidRDefault="00C12845" w:rsidP="00425D9B">
            <w:pPr>
              <w:jc w:val="right"/>
              <w:rPr>
                <w:rFonts w:ascii="Calibri" w:hAnsi="Calibri" w:cs="Calibri"/>
                <w:sz w:val="20"/>
                <w:szCs w:val="20"/>
                <w:lang w:eastAsia="en-GB"/>
              </w:rPr>
            </w:pPr>
            <w:r w:rsidRPr="005B2054">
              <w:rPr>
                <w:rFonts w:ascii="Calibri" w:hAnsi="Calibri" w:cs="Calibri"/>
                <w:sz w:val="20"/>
                <w:szCs w:val="20"/>
                <w:lang w:eastAsia="en-GB"/>
              </w:rPr>
              <w:t xml:space="preserve"> €       30,720.00 </w:t>
            </w:r>
          </w:p>
        </w:tc>
        <w:tc>
          <w:tcPr>
            <w:tcW w:w="0" w:type="auto"/>
            <w:tcBorders>
              <w:top w:val="nil"/>
              <w:left w:val="single" w:sz="4" w:space="0" w:color="auto"/>
              <w:bottom w:val="single" w:sz="4" w:space="0" w:color="auto"/>
              <w:right w:val="single" w:sz="4" w:space="0" w:color="auto"/>
            </w:tcBorders>
            <w:shd w:val="clear" w:color="auto" w:fill="auto"/>
            <w:hideMark/>
          </w:tcPr>
          <w:p w14:paraId="79A01C74" w14:textId="77777777" w:rsidR="00C12845" w:rsidRPr="005B2054" w:rsidRDefault="00C12845" w:rsidP="00425D9B">
            <w:pPr>
              <w:rPr>
                <w:rFonts w:ascii="Calibri" w:hAnsi="Calibri" w:cs="Calibri"/>
                <w:sz w:val="20"/>
                <w:szCs w:val="20"/>
                <w:lang w:eastAsia="en-GB"/>
              </w:rPr>
            </w:pPr>
            <w:r w:rsidRPr="005B2054">
              <w:rPr>
                <w:rFonts w:ascii="Calibri" w:hAnsi="Calibri" w:cs="Calibri"/>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0E708AB6"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GWPSEA and GWPO  (in-kind)</w:t>
            </w:r>
          </w:p>
        </w:tc>
      </w:tr>
      <w:tr w:rsidR="00C12845" w:rsidRPr="00FA0298" w14:paraId="20CAEDDA"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hideMark/>
          </w:tcPr>
          <w:p w14:paraId="4CA08813"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1.2</w:t>
            </w:r>
          </w:p>
        </w:tc>
        <w:tc>
          <w:tcPr>
            <w:tcW w:w="0" w:type="auto"/>
            <w:tcBorders>
              <w:top w:val="nil"/>
              <w:left w:val="nil"/>
              <w:bottom w:val="single" w:sz="4" w:space="0" w:color="auto"/>
              <w:right w:val="single" w:sz="4" w:space="0" w:color="auto"/>
            </w:tcBorders>
            <w:shd w:val="clear" w:color="auto" w:fill="auto"/>
            <w:vAlign w:val="center"/>
            <w:hideMark/>
          </w:tcPr>
          <w:p w14:paraId="45913052" w14:textId="77777777" w:rsidR="00C12845" w:rsidRPr="005B2054" w:rsidRDefault="00C12845" w:rsidP="00425D9B">
            <w:pPr>
              <w:rPr>
                <w:rFonts w:ascii="Calibri" w:hAnsi="Calibri" w:cs="Calibri"/>
                <w:sz w:val="20"/>
                <w:szCs w:val="20"/>
                <w:lang w:eastAsia="en-GB"/>
              </w:rPr>
            </w:pPr>
            <w:r w:rsidRPr="005B2054">
              <w:rPr>
                <w:rFonts w:ascii="Calibri" w:hAnsi="Calibri" w:cs="Calibri"/>
                <w:sz w:val="20"/>
                <w:szCs w:val="20"/>
                <w:lang w:eastAsia="en-GB"/>
              </w:rPr>
              <w:t>Internal GWP consultation meeting - online scenario</w:t>
            </w:r>
          </w:p>
        </w:tc>
        <w:tc>
          <w:tcPr>
            <w:tcW w:w="0" w:type="auto"/>
            <w:tcBorders>
              <w:top w:val="nil"/>
              <w:left w:val="nil"/>
              <w:bottom w:val="single" w:sz="4" w:space="0" w:color="auto"/>
              <w:right w:val="single" w:sz="4" w:space="0" w:color="auto"/>
            </w:tcBorders>
            <w:shd w:val="clear" w:color="auto" w:fill="auto"/>
            <w:hideMark/>
          </w:tcPr>
          <w:p w14:paraId="6DF79772" w14:textId="77777777" w:rsidR="00C12845" w:rsidRPr="005B2054" w:rsidRDefault="00C12845" w:rsidP="00425D9B">
            <w:pPr>
              <w:jc w:val="center"/>
              <w:rPr>
                <w:rFonts w:ascii="Calibri" w:hAnsi="Calibri" w:cs="Calibri"/>
                <w:sz w:val="20"/>
                <w:szCs w:val="20"/>
                <w:lang w:eastAsia="en-GB"/>
              </w:rPr>
            </w:pPr>
            <w:r w:rsidRPr="005B2054">
              <w:rPr>
                <w:rFonts w:ascii="Calibri" w:hAnsi="Calibri" w:cs="Calibri"/>
                <w:sz w:val="20"/>
                <w:szCs w:val="20"/>
                <w:lang w:eastAsia="en-GB"/>
              </w:rPr>
              <w:t>Q1 2022 (January)</w:t>
            </w:r>
          </w:p>
        </w:tc>
        <w:tc>
          <w:tcPr>
            <w:tcW w:w="0" w:type="auto"/>
            <w:tcBorders>
              <w:top w:val="single" w:sz="4" w:space="0" w:color="auto"/>
              <w:left w:val="nil"/>
              <w:bottom w:val="single" w:sz="4" w:space="0" w:color="auto"/>
              <w:right w:val="single" w:sz="4" w:space="0" w:color="auto"/>
            </w:tcBorders>
            <w:shd w:val="clear" w:color="auto" w:fill="auto"/>
            <w:noWrap/>
            <w:hideMark/>
          </w:tcPr>
          <w:p w14:paraId="4E79F290" w14:textId="77777777" w:rsidR="00C12845" w:rsidRPr="005B2054" w:rsidRDefault="00C12845" w:rsidP="00425D9B">
            <w:pPr>
              <w:jc w:val="right"/>
              <w:rPr>
                <w:rFonts w:ascii="Calibri" w:hAnsi="Calibri" w:cs="Calibri"/>
                <w:sz w:val="20"/>
                <w:szCs w:val="20"/>
                <w:lang w:eastAsia="en-GB"/>
              </w:rPr>
            </w:pPr>
            <w:r w:rsidRPr="005B2054">
              <w:rPr>
                <w:rFonts w:ascii="Calibri" w:hAnsi="Calibri" w:cs="Calibri"/>
                <w:sz w:val="20"/>
                <w:szCs w:val="20"/>
                <w:lang w:eastAsia="en-GB"/>
              </w:rPr>
              <w:t xml:space="preserve"> €                   -   </w:t>
            </w:r>
          </w:p>
        </w:tc>
        <w:tc>
          <w:tcPr>
            <w:tcW w:w="0" w:type="auto"/>
            <w:tcBorders>
              <w:top w:val="nil"/>
              <w:left w:val="single" w:sz="4" w:space="0" w:color="auto"/>
              <w:bottom w:val="single" w:sz="4" w:space="0" w:color="auto"/>
              <w:right w:val="single" w:sz="4" w:space="0" w:color="auto"/>
            </w:tcBorders>
            <w:shd w:val="clear" w:color="auto" w:fill="auto"/>
            <w:hideMark/>
          </w:tcPr>
          <w:p w14:paraId="375B6BC9" w14:textId="77777777" w:rsidR="00C12845" w:rsidRPr="005B2054" w:rsidRDefault="00C12845" w:rsidP="00425D9B">
            <w:pPr>
              <w:rPr>
                <w:rFonts w:ascii="Calibri" w:hAnsi="Calibri" w:cs="Calibri"/>
                <w:sz w:val="20"/>
                <w:szCs w:val="20"/>
                <w:lang w:eastAsia="en-GB"/>
              </w:rPr>
            </w:pPr>
            <w:r w:rsidRPr="005B2054">
              <w:rPr>
                <w:rFonts w:ascii="Calibri" w:hAnsi="Calibri" w:cs="Calibri"/>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4942BFF5"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GWPSEA and GWPO  (in-kind)</w:t>
            </w:r>
          </w:p>
        </w:tc>
      </w:tr>
      <w:tr w:rsidR="00C12845" w:rsidRPr="00FA0298" w14:paraId="3AEFCC47" w14:textId="77777777" w:rsidTr="00425D9B">
        <w:trPr>
          <w:trHeight w:val="620"/>
        </w:trPr>
        <w:tc>
          <w:tcPr>
            <w:tcW w:w="0" w:type="auto"/>
            <w:tcBorders>
              <w:top w:val="nil"/>
              <w:left w:val="single" w:sz="4" w:space="0" w:color="auto"/>
              <w:bottom w:val="single" w:sz="4" w:space="0" w:color="auto"/>
              <w:right w:val="single" w:sz="4" w:space="0" w:color="auto"/>
            </w:tcBorders>
            <w:shd w:val="clear" w:color="auto" w:fill="auto"/>
            <w:noWrap/>
            <w:hideMark/>
          </w:tcPr>
          <w:p w14:paraId="2413817D"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1.3</w:t>
            </w:r>
          </w:p>
        </w:tc>
        <w:tc>
          <w:tcPr>
            <w:tcW w:w="0" w:type="auto"/>
            <w:tcBorders>
              <w:top w:val="nil"/>
              <w:left w:val="nil"/>
              <w:bottom w:val="single" w:sz="4" w:space="0" w:color="auto"/>
              <w:right w:val="single" w:sz="4" w:space="0" w:color="auto"/>
            </w:tcBorders>
            <w:shd w:val="clear" w:color="auto" w:fill="auto"/>
            <w:vAlign w:val="center"/>
            <w:hideMark/>
          </w:tcPr>
          <w:p w14:paraId="1B5B6238" w14:textId="77777777" w:rsidR="00C12845" w:rsidRPr="005B2054" w:rsidRDefault="00C12845" w:rsidP="00425D9B">
            <w:pPr>
              <w:rPr>
                <w:rFonts w:ascii="Calibri" w:hAnsi="Calibri" w:cs="Calibri"/>
                <w:sz w:val="20"/>
                <w:szCs w:val="20"/>
                <w:lang w:eastAsia="en-GB"/>
              </w:rPr>
            </w:pPr>
            <w:r w:rsidRPr="005B2054">
              <w:rPr>
                <w:rFonts w:ascii="Calibri" w:hAnsi="Calibri" w:cs="Calibri"/>
                <w:sz w:val="20"/>
                <w:szCs w:val="20"/>
                <w:lang w:eastAsia="en-GB"/>
              </w:rPr>
              <w:t>Pan Asia Workshop/meetings to  Steering Committee (initial committee) - Online Scenario</w:t>
            </w:r>
            <w:r w:rsidRPr="005B2054">
              <w:rPr>
                <w:rFonts w:ascii="Calibri" w:hAnsi="Calibri" w:cs="Calibri"/>
                <w:sz w:val="20"/>
                <w:szCs w:val="20"/>
                <w:lang w:eastAsia="en-GB"/>
              </w:rPr>
              <w:br/>
              <w:t>Potential Participants: GWPO, RWP, ADB, HELP, UN-ESCAP, APWF, ASEAN, SACEP, IFAS, UNESCO, WWF, JICA, GWP Tech Team, CWPs ( only pilot countries - to be discussed with RWP coordinators )</w:t>
            </w:r>
          </w:p>
        </w:tc>
        <w:tc>
          <w:tcPr>
            <w:tcW w:w="0" w:type="auto"/>
            <w:tcBorders>
              <w:top w:val="nil"/>
              <w:left w:val="nil"/>
              <w:bottom w:val="single" w:sz="4" w:space="0" w:color="auto"/>
              <w:right w:val="single" w:sz="4" w:space="0" w:color="auto"/>
            </w:tcBorders>
            <w:shd w:val="clear" w:color="auto" w:fill="auto"/>
            <w:hideMark/>
          </w:tcPr>
          <w:p w14:paraId="1BD3AE9A" w14:textId="77777777" w:rsidR="00C12845" w:rsidRPr="005B2054" w:rsidRDefault="00C12845" w:rsidP="00425D9B">
            <w:pPr>
              <w:jc w:val="center"/>
              <w:rPr>
                <w:rFonts w:ascii="Calibri" w:hAnsi="Calibri" w:cs="Calibri"/>
                <w:sz w:val="20"/>
                <w:szCs w:val="20"/>
                <w:lang w:eastAsia="en-GB"/>
              </w:rPr>
            </w:pPr>
            <w:r w:rsidRPr="005B2054">
              <w:rPr>
                <w:rFonts w:ascii="Calibri" w:hAnsi="Calibri" w:cs="Calibri"/>
                <w:sz w:val="20"/>
                <w:szCs w:val="20"/>
                <w:lang w:eastAsia="en-GB"/>
              </w:rPr>
              <w:t>Q1 2022 - February</w:t>
            </w:r>
          </w:p>
        </w:tc>
        <w:tc>
          <w:tcPr>
            <w:tcW w:w="0" w:type="auto"/>
            <w:tcBorders>
              <w:top w:val="single" w:sz="4" w:space="0" w:color="auto"/>
              <w:left w:val="nil"/>
              <w:bottom w:val="single" w:sz="4" w:space="0" w:color="auto"/>
              <w:right w:val="single" w:sz="4" w:space="0" w:color="auto"/>
            </w:tcBorders>
            <w:shd w:val="clear" w:color="auto" w:fill="auto"/>
            <w:noWrap/>
            <w:hideMark/>
          </w:tcPr>
          <w:p w14:paraId="22DDFC86" w14:textId="77777777" w:rsidR="00C12845" w:rsidRPr="005B2054" w:rsidRDefault="00C12845" w:rsidP="00425D9B">
            <w:pPr>
              <w:jc w:val="right"/>
              <w:rPr>
                <w:rFonts w:ascii="Calibri" w:hAnsi="Calibri" w:cs="Calibri"/>
                <w:sz w:val="20"/>
                <w:szCs w:val="20"/>
                <w:lang w:eastAsia="en-GB"/>
              </w:rPr>
            </w:pPr>
            <w:r w:rsidRPr="005B2054">
              <w:rPr>
                <w:rFonts w:ascii="Calibri" w:hAnsi="Calibri" w:cs="Calibri"/>
                <w:sz w:val="20"/>
                <w:szCs w:val="20"/>
                <w:lang w:eastAsia="en-GB"/>
              </w:rPr>
              <w:t xml:space="preserve"> €            900.00 </w:t>
            </w:r>
          </w:p>
        </w:tc>
        <w:tc>
          <w:tcPr>
            <w:tcW w:w="0" w:type="auto"/>
            <w:tcBorders>
              <w:top w:val="nil"/>
              <w:left w:val="single" w:sz="4" w:space="0" w:color="auto"/>
              <w:bottom w:val="single" w:sz="4" w:space="0" w:color="auto"/>
              <w:right w:val="single" w:sz="4" w:space="0" w:color="auto"/>
            </w:tcBorders>
            <w:shd w:val="clear" w:color="auto" w:fill="auto"/>
            <w:hideMark/>
          </w:tcPr>
          <w:p w14:paraId="392D6B75" w14:textId="77777777" w:rsidR="00C12845" w:rsidRPr="005B2054" w:rsidRDefault="00C12845" w:rsidP="00425D9B">
            <w:pPr>
              <w:rPr>
                <w:rFonts w:ascii="Calibri" w:hAnsi="Calibri" w:cs="Calibri"/>
                <w:sz w:val="20"/>
                <w:szCs w:val="20"/>
                <w:lang w:eastAsia="en-GB"/>
              </w:rPr>
            </w:pPr>
            <w:r w:rsidRPr="005B2054">
              <w:rPr>
                <w:rFonts w:ascii="Calibri" w:hAnsi="Calibri" w:cs="Calibri"/>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1E804BFC"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additional budget</w:t>
            </w:r>
          </w:p>
        </w:tc>
      </w:tr>
      <w:tr w:rsidR="00C12845" w:rsidRPr="00FA0298" w14:paraId="3A41E443"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hideMark/>
          </w:tcPr>
          <w:p w14:paraId="1C7C8F72"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1.4</w:t>
            </w:r>
          </w:p>
        </w:tc>
        <w:tc>
          <w:tcPr>
            <w:tcW w:w="0" w:type="auto"/>
            <w:tcBorders>
              <w:top w:val="nil"/>
              <w:left w:val="nil"/>
              <w:bottom w:val="single" w:sz="4" w:space="0" w:color="auto"/>
              <w:right w:val="single" w:sz="4" w:space="0" w:color="auto"/>
            </w:tcBorders>
            <w:shd w:val="clear" w:color="auto" w:fill="auto"/>
            <w:vAlign w:val="center"/>
            <w:hideMark/>
          </w:tcPr>
          <w:p w14:paraId="7197BF1C" w14:textId="77777777" w:rsidR="00C12845" w:rsidRPr="005B2054" w:rsidRDefault="00C12845" w:rsidP="00425D9B">
            <w:pPr>
              <w:rPr>
                <w:rFonts w:ascii="Calibri" w:hAnsi="Calibri" w:cs="Calibri"/>
                <w:sz w:val="20"/>
                <w:szCs w:val="20"/>
                <w:lang w:eastAsia="en-GB"/>
              </w:rPr>
            </w:pPr>
            <w:r w:rsidRPr="005B2054">
              <w:rPr>
                <w:rFonts w:ascii="Calibri" w:hAnsi="Calibri" w:cs="Calibri"/>
                <w:sz w:val="20"/>
                <w:szCs w:val="20"/>
                <w:lang w:eastAsia="en-GB"/>
              </w:rPr>
              <w:t>Programmer for inter-regional web-based dashboard (platform) development</w:t>
            </w:r>
          </w:p>
        </w:tc>
        <w:tc>
          <w:tcPr>
            <w:tcW w:w="0" w:type="auto"/>
            <w:tcBorders>
              <w:top w:val="nil"/>
              <w:left w:val="nil"/>
              <w:bottom w:val="single" w:sz="4" w:space="0" w:color="auto"/>
              <w:right w:val="single" w:sz="4" w:space="0" w:color="auto"/>
            </w:tcBorders>
            <w:shd w:val="clear" w:color="auto" w:fill="auto"/>
            <w:hideMark/>
          </w:tcPr>
          <w:p w14:paraId="658B85F0" w14:textId="77777777" w:rsidR="00C12845" w:rsidRPr="005B2054" w:rsidRDefault="00C12845" w:rsidP="00425D9B">
            <w:pPr>
              <w:jc w:val="center"/>
              <w:rPr>
                <w:rFonts w:ascii="Calibri" w:hAnsi="Calibri" w:cs="Calibri"/>
                <w:sz w:val="20"/>
                <w:szCs w:val="20"/>
                <w:lang w:eastAsia="en-GB"/>
              </w:rPr>
            </w:pPr>
            <w:r w:rsidRPr="005B2054">
              <w:rPr>
                <w:rFonts w:ascii="Calibri" w:hAnsi="Calibri" w:cs="Calibri"/>
                <w:sz w:val="20"/>
                <w:szCs w:val="20"/>
                <w:lang w:eastAsia="en-GB"/>
              </w:rPr>
              <w:t>Q1 2022 - January to February</w:t>
            </w:r>
          </w:p>
        </w:tc>
        <w:tc>
          <w:tcPr>
            <w:tcW w:w="0" w:type="auto"/>
            <w:tcBorders>
              <w:top w:val="single" w:sz="4" w:space="0" w:color="auto"/>
              <w:left w:val="nil"/>
              <w:bottom w:val="single" w:sz="4" w:space="0" w:color="auto"/>
              <w:right w:val="nil"/>
            </w:tcBorders>
            <w:shd w:val="clear" w:color="auto" w:fill="auto"/>
            <w:noWrap/>
            <w:hideMark/>
          </w:tcPr>
          <w:p w14:paraId="349E3044" w14:textId="77777777" w:rsidR="00C12845" w:rsidRPr="005B2054" w:rsidRDefault="00C12845" w:rsidP="00425D9B">
            <w:pPr>
              <w:jc w:val="right"/>
              <w:rPr>
                <w:rFonts w:ascii="Calibri" w:hAnsi="Calibri" w:cs="Calibri"/>
                <w:sz w:val="20"/>
                <w:szCs w:val="20"/>
                <w:lang w:eastAsia="en-GB"/>
              </w:rPr>
            </w:pPr>
            <w:r w:rsidRPr="005B2054">
              <w:rPr>
                <w:rFonts w:ascii="Calibri" w:hAnsi="Calibri" w:cs="Calibri"/>
                <w:sz w:val="20"/>
                <w:szCs w:val="20"/>
                <w:lang w:eastAsia="en-GB"/>
              </w:rPr>
              <w:t xml:space="preserve"> €       18,000.00 </w:t>
            </w:r>
          </w:p>
        </w:tc>
        <w:tc>
          <w:tcPr>
            <w:tcW w:w="0" w:type="auto"/>
            <w:tcBorders>
              <w:top w:val="nil"/>
              <w:left w:val="single" w:sz="4" w:space="0" w:color="auto"/>
              <w:bottom w:val="single" w:sz="4" w:space="0" w:color="auto"/>
              <w:right w:val="single" w:sz="4" w:space="0" w:color="auto"/>
            </w:tcBorders>
            <w:shd w:val="clear" w:color="auto" w:fill="auto"/>
            <w:hideMark/>
          </w:tcPr>
          <w:p w14:paraId="33AE5FA5" w14:textId="77777777" w:rsidR="00C12845" w:rsidRPr="005B2054" w:rsidRDefault="00C12845" w:rsidP="00425D9B">
            <w:pPr>
              <w:rPr>
                <w:rFonts w:ascii="Calibri" w:hAnsi="Calibri" w:cs="Calibri"/>
                <w:sz w:val="20"/>
                <w:szCs w:val="20"/>
                <w:lang w:eastAsia="en-GB"/>
              </w:rPr>
            </w:pPr>
            <w:r w:rsidRPr="005B2054">
              <w:rPr>
                <w:rFonts w:ascii="Calibri" w:hAnsi="Calibri" w:cs="Calibri"/>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43980699"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 xml:space="preserve">additional budget. </w:t>
            </w:r>
            <w:r w:rsidRPr="00425D9B">
              <w:rPr>
                <w:rFonts w:ascii="Calibri" w:hAnsi="Calibri" w:cs="Calibri"/>
                <w:sz w:val="20"/>
                <w:szCs w:val="20"/>
                <w:lang w:eastAsia="en-GB"/>
              </w:rPr>
              <w:br/>
              <w:t>Back up plan: GWPSEA core budget with minimum resource,  2,000 euro</w:t>
            </w:r>
          </w:p>
        </w:tc>
      </w:tr>
      <w:tr w:rsidR="00C12845" w:rsidRPr="00FA0298" w14:paraId="590FF3E0"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hideMark/>
          </w:tcPr>
          <w:p w14:paraId="0CDEBF86"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1.5</w:t>
            </w:r>
          </w:p>
        </w:tc>
        <w:tc>
          <w:tcPr>
            <w:tcW w:w="0" w:type="auto"/>
            <w:tcBorders>
              <w:top w:val="nil"/>
              <w:left w:val="nil"/>
              <w:bottom w:val="single" w:sz="4" w:space="0" w:color="auto"/>
              <w:right w:val="single" w:sz="4" w:space="0" w:color="auto"/>
            </w:tcBorders>
            <w:shd w:val="clear" w:color="auto" w:fill="auto"/>
            <w:vAlign w:val="center"/>
            <w:hideMark/>
          </w:tcPr>
          <w:p w14:paraId="586641B5" w14:textId="77777777" w:rsidR="00C12845" w:rsidRPr="005B2054" w:rsidRDefault="00C12845" w:rsidP="00425D9B">
            <w:pPr>
              <w:rPr>
                <w:rFonts w:ascii="Calibri" w:hAnsi="Calibri" w:cs="Calibri"/>
                <w:sz w:val="20"/>
                <w:szCs w:val="20"/>
                <w:lang w:eastAsia="en-GB"/>
              </w:rPr>
            </w:pPr>
            <w:r w:rsidRPr="005B2054">
              <w:rPr>
                <w:rFonts w:ascii="Calibri" w:hAnsi="Calibri" w:cs="Calibri"/>
                <w:sz w:val="20"/>
                <w:szCs w:val="20"/>
                <w:lang w:eastAsia="en-GB"/>
              </w:rPr>
              <w:t>Consultation meetings to develop, test and improve the platform - Online Scenario</w:t>
            </w:r>
          </w:p>
        </w:tc>
        <w:tc>
          <w:tcPr>
            <w:tcW w:w="0" w:type="auto"/>
            <w:tcBorders>
              <w:top w:val="nil"/>
              <w:left w:val="nil"/>
              <w:bottom w:val="single" w:sz="4" w:space="0" w:color="auto"/>
              <w:right w:val="single" w:sz="4" w:space="0" w:color="auto"/>
            </w:tcBorders>
            <w:shd w:val="clear" w:color="auto" w:fill="auto"/>
            <w:hideMark/>
          </w:tcPr>
          <w:p w14:paraId="65F3A846" w14:textId="77777777" w:rsidR="00C12845" w:rsidRPr="005B2054" w:rsidRDefault="00C12845" w:rsidP="00425D9B">
            <w:pPr>
              <w:jc w:val="center"/>
              <w:rPr>
                <w:rFonts w:ascii="Calibri" w:hAnsi="Calibri" w:cs="Calibri"/>
                <w:sz w:val="20"/>
                <w:szCs w:val="20"/>
                <w:lang w:eastAsia="en-GB"/>
              </w:rPr>
            </w:pPr>
            <w:r w:rsidRPr="005B2054">
              <w:rPr>
                <w:rFonts w:ascii="Calibri" w:hAnsi="Calibri" w:cs="Calibri"/>
                <w:sz w:val="20"/>
                <w:szCs w:val="20"/>
                <w:lang w:eastAsia="en-GB"/>
              </w:rPr>
              <w:t>Q1 2022 - March</w:t>
            </w:r>
          </w:p>
        </w:tc>
        <w:tc>
          <w:tcPr>
            <w:tcW w:w="0" w:type="auto"/>
            <w:tcBorders>
              <w:top w:val="single" w:sz="4" w:space="0" w:color="auto"/>
              <w:left w:val="nil"/>
              <w:bottom w:val="single" w:sz="4" w:space="0" w:color="auto"/>
              <w:right w:val="nil"/>
            </w:tcBorders>
            <w:shd w:val="clear" w:color="auto" w:fill="auto"/>
            <w:noWrap/>
            <w:hideMark/>
          </w:tcPr>
          <w:p w14:paraId="4F8B785E" w14:textId="77777777" w:rsidR="00C12845" w:rsidRPr="005B2054" w:rsidRDefault="00C12845" w:rsidP="00425D9B">
            <w:pPr>
              <w:jc w:val="right"/>
              <w:rPr>
                <w:rFonts w:ascii="Calibri" w:hAnsi="Calibri" w:cs="Calibri"/>
                <w:sz w:val="20"/>
                <w:szCs w:val="20"/>
                <w:lang w:eastAsia="en-GB"/>
              </w:rPr>
            </w:pPr>
            <w:r w:rsidRPr="005B2054">
              <w:rPr>
                <w:rFonts w:ascii="Calibri" w:hAnsi="Calibri" w:cs="Calibri"/>
                <w:sz w:val="20"/>
                <w:szCs w:val="20"/>
                <w:lang w:eastAsia="en-GB"/>
              </w:rPr>
              <w:t xml:space="preserve"> €                   -   </w:t>
            </w:r>
          </w:p>
        </w:tc>
        <w:tc>
          <w:tcPr>
            <w:tcW w:w="0" w:type="auto"/>
            <w:tcBorders>
              <w:top w:val="nil"/>
              <w:left w:val="single" w:sz="4" w:space="0" w:color="auto"/>
              <w:bottom w:val="single" w:sz="4" w:space="0" w:color="auto"/>
              <w:right w:val="single" w:sz="4" w:space="0" w:color="auto"/>
            </w:tcBorders>
            <w:shd w:val="clear" w:color="auto" w:fill="auto"/>
            <w:hideMark/>
          </w:tcPr>
          <w:p w14:paraId="3495A06A" w14:textId="77777777" w:rsidR="00C12845" w:rsidRPr="005B2054" w:rsidRDefault="00C12845" w:rsidP="00425D9B">
            <w:pPr>
              <w:rPr>
                <w:rFonts w:ascii="Calibri" w:hAnsi="Calibri" w:cs="Calibri"/>
                <w:sz w:val="20"/>
                <w:szCs w:val="20"/>
                <w:lang w:eastAsia="en-GB"/>
              </w:rPr>
            </w:pPr>
            <w:r w:rsidRPr="005B2054">
              <w:rPr>
                <w:rFonts w:ascii="Calibri" w:hAnsi="Calibri" w:cs="Calibri"/>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6B37DC6B"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GWPSEA (in-kind)</w:t>
            </w:r>
          </w:p>
        </w:tc>
      </w:tr>
      <w:tr w:rsidR="00C12845" w:rsidRPr="00FA0298" w14:paraId="737A167F" w14:textId="77777777" w:rsidTr="00425D9B">
        <w:trPr>
          <w:trHeight w:val="1040"/>
        </w:trPr>
        <w:tc>
          <w:tcPr>
            <w:tcW w:w="0" w:type="auto"/>
            <w:tcBorders>
              <w:top w:val="nil"/>
              <w:left w:val="single" w:sz="4" w:space="0" w:color="auto"/>
              <w:bottom w:val="single" w:sz="4" w:space="0" w:color="auto"/>
              <w:right w:val="single" w:sz="4" w:space="0" w:color="auto"/>
            </w:tcBorders>
            <w:shd w:val="clear" w:color="000000" w:fill="0070C0"/>
            <w:noWrap/>
            <w:hideMark/>
          </w:tcPr>
          <w:p w14:paraId="540BADB8"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2</w:t>
            </w:r>
          </w:p>
        </w:tc>
        <w:tc>
          <w:tcPr>
            <w:tcW w:w="0" w:type="auto"/>
            <w:tcBorders>
              <w:top w:val="nil"/>
              <w:left w:val="nil"/>
              <w:bottom w:val="single" w:sz="4" w:space="0" w:color="auto"/>
              <w:right w:val="single" w:sz="4" w:space="0" w:color="auto"/>
            </w:tcBorders>
            <w:shd w:val="clear" w:color="000000" w:fill="0070C0"/>
            <w:vAlign w:val="center"/>
            <w:hideMark/>
          </w:tcPr>
          <w:p w14:paraId="5F144169"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xml:space="preserve">Budget line 2: Water Security Open Platform governance at all levels is fully established (pilot to 10 countries = 5 GWPSEA; 2 GWPSAS;  2 GWP CACENA ; 1 GWP CHINA) </w:t>
            </w:r>
          </w:p>
        </w:tc>
        <w:tc>
          <w:tcPr>
            <w:tcW w:w="0" w:type="auto"/>
            <w:tcBorders>
              <w:top w:val="nil"/>
              <w:left w:val="nil"/>
              <w:bottom w:val="single" w:sz="4" w:space="0" w:color="auto"/>
              <w:right w:val="single" w:sz="4" w:space="0" w:color="auto"/>
            </w:tcBorders>
            <w:shd w:val="clear" w:color="000000" w:fill="0070C0"/>
            <w:hideMark/>
          </w:tcPr>
          <w:p w14:paraId="271E439F" w14:textId="77777777" w:rsidR="00C12845" w:rsidRPr="00FA0298" w:rsidRDefault="00C12845" w:rsidP="00425D9B">
            <w:pPr>
              <w:jc w:val="cente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single" w:sz="4" w:space="0" w:color="auto"/>
              <w:left w:val="nil"/>
              <w:bottom w:val="single" w:sz="4" w:space="0" w:color="auto"/>
              <w:right w:val="single" w:sz="4" w:space="0" w:color="auto"/>
            </w:tcBorders>
            <w:shd w:val="clear" w:color="000000" w:fill="0070C0"/>
            <w:noWrap/>
            <w:hideMark/>
          </w:tcPr>
          <w:p w14:paraId="4F14E282" w14:textId="77777777" w:rsidR="00C12845" w:rsidRPr="00FA0298" w:rsidRDefault="00C12845" w:rsidP="00425D9B">
            <w:pPr>
              <w:jc w:val="right"/>
              <w:rPr>
                <w:rFonts w:ascii="Calibri" w:hAnsi="Calibri" w:cs="Calibri"/>
                <w:color w:val="FFFFFF"/>
                <w:sz w:val="20"/>
                <w:szCs w:val="20"/>
                <w:lang w:eastAsia="en-GB"/>
              </w:rPr>
            </w:pPr>
            <w:r w:rsidRPr="00FA0298">
              <w:rPr>
                <w:rFonts w:ascii="Calibri" w:hAnsi="Calibri" w:cs="Calibri"/>
                <w:color w:val="FFFFFF"/>
                <w:sz w:val="20"/>
                <w:szCs w:val="20"/>
                <w:lang w:eastAsia="en-GB"/>
              </w:rPr>
              <w:t xml:space="preserve"> €       90,000.00 </w:t>
            </w:r>
          </w:p>
        </w:tc>
        <w:tc>
          <w:tcPr>
            <w:tcW w:w="0" w:type="auto"/>
            <w:tcBorders>
              <w:top w:val="nil"/>
              <w:left w:val="single" w:sz="4" w:space="0" w:color="auto"/>
              <w:bottom w:val="single" w:sz="4" w:space="0" w:color="auto"/>
              <w:right w:val="single" w:sz="4" w:space="0" w:color="auto"/>
            </w:tcBorders>
            <w:shd w:val="clear" w:color="000000" w:fill="0070C0"/>
            <w:hideMark/>
          </w:tcPr>
          <w:p w14:paraId="6F427475"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nil"/>
              <w:left w:val="nil"/>
              <w:bottom w:val="single" w:sz="4" w:space="0" w:color="auto"/>
              <w:right w:val="single" w:sz="4" w:space="0" w:color="auto"/>
            </w:tcBorders>
            <w:shd w:val="clear" w:color="000000" w:fill="0070C0"/>
            <w:hideMark/>
          </w:tcPr>
          <w:p w14:paraId="637AA789"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 </w:t>
            </w:r>
          </w:p>
        </w:tc>
      </w:tr>
      <w:tr w:rsidR="00C12845" w:rsidRPr="00FA0298" w14:paraId="1251AA59" w14:textId="77777777" w:rsidTr="00425D9B">
        <w:trPr>
          <w:trHeight w:val="2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BDFD46"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lastRenderedPageBreak/>
              <w:t>2.1</w:t>
            </w:r>
          </w:p>
        </w:tc>
        <w:tc>
          <w:tcPr>
            <w:tcW w:w="0" w:type="auto"/>
            <w:tcBorders>
              <w:top w:val="nil"/>
              <w:left w:val="nil"/>
              <w:bottom w:val="single" w:sz="4" w:space="0" w:color="auto"/>
              <w:right w:val="single" w:sz="4" w:space="0" w:color="auto"/>
            </w:tcBorders>
            <w:shd w:val="clear" w:color="auto" w:fill="auto"/>
            <w:vAlign w:val="center"/>
            <w:hideMark/>
          </w:tcPr>
          <w:p w14:paraId="6CAA3913"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Regional Workshop inviting countries  to promote open program- (online or back to back with regional event if offline)</w:t>
            </w:r>
            <w:r w:rsidRPr="00FA0298">
              <w:rPr>
                <w:rFonts w:ascii="Calibri" w:hAnsi="Calibri" w:cs="Calibri"/>
                <w:color w:val="000000"/>
                <w:sz w:val="20"/>
                <w:szCs w:val="20"/>
                <w:lang w:eastAsia="en-GB"/>
              </w:rPr>
              <w:br/>
              <w:t>Participant: government with mandate in water (SDG 6.5.1 country focal points) and all CWPs in the region</w:t>
            </w:r>
          </w:p>
        </w:tc>
        <w:tc>
          <w:tcPr>
            <w:tcW w:w="0" w:type="auto"/>
            <w:tcBorders>
              <w:top w:val="nil"/>
              <w:left w:val="nil"/>
              <w:bottom w:val="single" w:sz="4" w:space="0" w:color="auto"/>
              <w:right w:val="single" w:sz="4" w:space="0" w:color="auto"/>
            </w:tcBorders>
            <w:shd w:val="clear" w:color="auto" w:fill="auto"/>
            <w:vAlign w:val="center"/>
            <w:hideMark/>
          </w:tcPr>
          <w:p w14:paraId="595C7527" w14:textId="77777777" w:rsidR="00C12845" w:rsidRPr="00FA0298" w:rsidRDefault="00C12845" w:rsidP="00425D9B">
            <w:pPr>
              <w:jc w:val="center"/>
              <w:rPr>
                <w:rFonts w:ascii="Calibri" w:hAnsi="Calibri" w:cs="Calibri"/>
                <w:color w:val="000000"/>
                <w:sz w:val="20"/>
                <w:szCs w:val="20"/>
                <w:lang w:eastAsia="en-GB"/>
              </w:rPr>
            </w:pPr>
            <w:r w:rsidRPr="00FA0298">
              <w:rPr>
                <w:rFonts w:ascii="Calibri" w:hAnsi="Calibri" w:cs="Calibri"/>
                <w:color w:val="000000"/>
                <w:sz w:val="20"/>
                <w:szCs w:val="20"/>
                <w:lang w:eastAsia="en-GB"/>
              </w:rPr>
              <w:t>Q2 to Q4 2022</w:t>
            </w:r>
          </w:p>
        </w:tc>
        <w:tc>
          <w:tcPr>
            <w:tcW w:w="0" w:type="auto"/>
            <w:tcBorders>
              <w:top w:val="single" w:sz="4" w:space="0" w:color="auto"/>
              <w:left w:val="nil"/>
              <w:bottom w:val="single" w:sz="4" w:space="0" w:color="auto"/>
              <w:right w:val="nil"/>
            </w:tcBorders>
            <w:shd w:val="clear" w:color="auto" w:fill="auto"/>
            <w:noWrap/>
            <w:hideMark/>
          </w:tcPr>
          <w:p w14:paraId="4B073EB2"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   </w:t>
            </w:r>
          </w:p>
        </w:tc>
        <w:tc>
          <w:tcPr>
            <w:tcW w:w="0" w:type="auto"/>
            <w:tcBorders>
              <w:top w:val="nil"/>
              <w:left w:val="single" w:sz="4" w:space="0" w:color="auto"/>
              <w:bottom w:val="single" w:sz="4" w:space="0" w:color="auto"/>
              <w:right w:val="single" w:sz="4" w:space="0" w:color="auto"/>
            </w:tcBorders>
            <w:shd w:val="clear" w:color="auto" w:fill="auto"/>
            <w:hideMark/>
          </w:tcPr>
          <w:p w14:paraId="6FFD1139"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5A8A9A63"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Regional core budget</w:t>
            </w:r>
          </w:p>
        </w:tc>
      </w:tr>
      <w:tr w:rsidR="00C12845" w:rsidRPr="00FA0298" w14:paraId="4BD2706E" w14:textId="77777777" w:rsidTr="00425D9B">
        <w:trPr>
          <w:trHeight w:val="10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0DEC3"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2.2</w:t>
            </w:r>
          </w:p>
        </w:tc>
        <w:tc>
          <w:tcPr>
            <w:tcW w:w="0" w:type="auto"/>
            <w:tcBorders>
              <w:top w:val="nil"/>
              <w:left w:val="nil"/>
              <w:bottom w:val="single" w:sz="4" w:space="0" w:color="auto"/>
              <w:right w:val="single" w:sz="4" w:space="0" w:color="auto"/>
            </w:tcBorders>
            <w:shd w:val="clear" w:color="auto" w:fill="auto"/>
            <w:vAlign w:val="center"/>
            <w:hideMark/>
          </w:tcPr>
          <w:p w14:paraId="566ED527"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Launch in Asia Pacific Water Summit 2022</w:t>
            </w:r>
          </w:p>
        </w:tc>
        <w:tc>
          <w:tcPr>
            <w:tcW w:w="0" w:type="auto"/>
            <w:tcBorders>
              <w:top w:val="nil"/>
              <w:left w:val="nil"/>
              <w:bottom w:val="single" w:sz="4" w:space="0" w:color="auto"/>
              <w:right w:val="single" w:sz="4" w:space="0" w:color="auto"/>
            </w:tcBorders>
            <w:shd w:val="clear" w:color="auto" w:fill="auto"/>
            <w:vAlign w:val="center"/>
            <w:hideMark/>
          </w:tcPr>
          <w:p w14:paraId="74F40BBC" w14:textId="77777777" w:rsidR="00C12845" w:rsidRPr="00FA0298" w:rsidRDefault="00C12845" w:rsidP="00425D9B">
            <w:pPr>
              <w:jc w:val="center"/>
              <w:rPr>
                <w:rFonts w:ascii="Calibri" w:hAnsi="Calibri" w:cs="Calibri"/>
                <w:color w:val="000000"/>
                <w:sz w:val="20"/>
                <w:szCs w:val="20"/>
                <w:lang w:eastAsia="en-GB"/>
              </w:rPr>
            </w:pPr>
            <w:r w:rsidRPr="00FA0298">
              <w:rPr>
                <w:rFonts w:ascii="Calibri" w:hAnsi="Calibri" w:cs="Calibri"/>
                <w:color w:val="000000"/>
                <w:sz w:val="20"/>
                <w:szCs w:val="20"/>
                <w:lang w:eastAsia="en-GB"/>
              </w:rPr>
              <w:t>Apr-22</w:t>
            </w:r>
          </w:p>
        </w:tc>
        <w:tc>
          <w:tcPr>
            <w:tcW w:w="0" w:type="auto"/>
            <w:tcBorders>
              <w:top w:val="single" w:sz="4" w:space="0" w:color="auto"/>
              <w:left w:val="nil"/>
              <w:bottom w:val="single" w:sz="4" w:space="0" w:color="auto"/>
              <w:right w:val="single" w:sz="4" w:space="0" w:color="auto"/>
            </w:tcBorders>
            <w:shd w:val="clear" w:color="auto" w:fill="auto"/>
            <w:noWrap/>
            <w:hideMark/>
          </w:tcPr>
          <w:p w14:paraId="517331F1"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w:t>
            </w:r>
          </w:p>
        </w:tc>
        <w:tc>
          <w:tcPr>
            <w:tcW w:w="0" w:type="auto"/>
            <w:tcBorders>
              <w:top w:val="nil"/>
              <w:left w:val="single" w:sz="4" w:space="0" w:color="auto"/>
              <w:bottom w:val="single" w:sz="4" w:space="0" w:color="auto"/>
              <w:right w:val="single" w:sz="4" w:space="0" w:color="auto"/>
            </w:tcBorders>
            <w:shd w:val="clear" w:color="auto" w:fill="auto"/>
            <w:hideMark/>
          </w:tcPr>
          <w:p w14:paraId="4B4FD420"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5089A6D7"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GWPSEA and GWPO  (in-kind and in- cash)</w:t>
            </w:r>
          </w:p>
        </w:tc>
      </w:tr>
      <w:tr w:rsidR="00C12845" w:rsidRPr="00FA0298" w14:paraId="3A96D729" w14:textId="77777777" w:rsidTr="00425D9B">
        <w:trPr>
          <w:trHeight w:val="2600"/>
        </w:trPr>
        <w:tc>
          <w:tcPr>
            <w:tcW w:w="0" w:type="auto"/>
            <w:tcBorders>
              <w:top w:val="nil"/>
              <w:left w:val="single" w:sz="4" w:space="0" w:color="auto"/>
              <w:bottom w:val="single" w:sz="4" w:space="0" w:color="auto"/>
              <w:right w:val="single" w:sz="4" w:space="0" w:color="auto"/>
            </w:tcBorders>
            <w:shd w:val="clear" w:color="auto" w:fill="auto"/>
            <w:noWrap/>
            <w:hideMark/>
          </w:tcPr>
          <w:p w14:paraId="632FFC22"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2.3</w:t>
            </w:r>
          </w:p>
        </w:tc>
        <w:tc>
          <w:tcPr>
            <w:tcW w:w="0" w:type="auto"/>
            <w:tcBorders>
              <w:top w:val="nil"/>
              <w:left w:val="nil"/>
              <w:bottom w:val="single" w:sz="4" w:space="0" w:color="auto"/>
              <w:right w:val="single" w:sz="4" w:space="0" w:color="auto"/>
            </w:tcBorders>
            <w:shd w:val="clear" w:color="auto" w:fill="auto"/>
            <w:vAlign w:val="center"/>
            <w:hideMark/>
          </w:tcPr>
          <w:p w14:paraId="42E88BD4"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Country Workshop  to promote open program (per pilot countries)- offline scenario </w:t>
            </w:r>
            <w:r w:rsidRPr="00FA0298">
              <w:rPr>
                <w:rFonts w:ascii="Calibri" w:hAnsi="Calibri" w:cs="Calibri"/>
                <w:color w:val="000000"/>
                <w:sz w:val="20"/>
                <w:szCs w:val="20"/>
                <w:lang w:eastAsia="en-GB"/>
              </w:rPr>
              <w:br/>
              <w:t>Organizer: CWPs and IWRM country focal points (government) - number of countries to be determined later after consultation with RWP coordinators and CWP</w:t>
            </w:r>
            <w:r w:rsidRPr="00FA0298">
              <w:rPr>
                <w:rFonts w:ascii="Calibri" w:hAnsi="Calibri" w:cs="Calibri"/>
                <w:color w:val="000000"/>
                <w:sz w:val="20"/>
                <w:szCs w:val="20"/>
                <w:lang w:eastAsia="en-GB"/>
              </w:rPr>
              <w:br/>
              <w:t>Participants: governments, CWPs partners and organizations such as NGO, private sectors who have programs/projects related to water security</w:t>
            </w:r>
          </w:p>
        </w:tc>
        <w:tc>
          <w:tcPr>
            <w:tcW w:w="0" w:type="auto"/>
            <w:vMerge w:val="restart"/>
            <w:tcBorders>
              <w:top w:val="nil"/>
              <w:left w:val="nil"/>
              <w:right w:val="single" w:sz="4" w:space="0" w:color="auto"/>
            </w:tcBorders>
            <w:shd w:val="clear" w:color="auto" w:fill="auto"/>
            <w:hideMark/>
          </w:tcPr>
          <w:p w14:paraId="6E4917EF" w14:textId="77777777" w:rsidR="00C12845" w:rsidRPr="00FA0298" w:rsidRDefault="00C12845" w:rsidP="00425D9B">
            <w:pPr>
              <w:jc w:val="center"/>
              <w:rPr>
                <w:rFonts w:ascii="Calibri" w:hAnsi="Calibri" w:cs="Calibri"/>
                <w:color w:val="000000"/>
                <w:sz w:val="20"/>
                <w:szCs w:val="20"/>
                <w:lang w:eastAsia="en-GB"/>
              </w:rPr>
            </w:pPr>
            <w:r w:rsidRPr="00FA0298">
              <w:rPr>
                <w:rFonts w:ascii="Calibri" w:hAnsi="Calibri" w:cs="Calibri"/>
                <w:color w:val="000000"/>
                <w:sz w:val="20"/>
                <w:szCs w:val="20"/>
                <w:lang w:eastAsia="en-GB"/>
              </w:rPr>
              <w:t>depend on the availability of additional funding</w:t>
            </w:r>
          </w:p>
          <w:p w14:paraId="05281673"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nil"/>
            </w:tcBorders>
            <w:shd w:val="clear" w:color="auto" w:fill="auto"/>
            <w:noWrap/>
            <w:hideMark/>
          </w:tcPr>
          <w:p w14:paraId="6DF1FF88"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20,000.00 </w:t>
            </w:r>
          </w:p>
        </w:tc>
        <w:tc>
          <w:tcPr>
            <w:tcW w:w="0" w:type="auto"/>
            <w:tcBorders>
              <w:top w:val="nil"/>
              <w:left w:val="single" w:sz="4" w:space="0" w:color="auto"/>
              <w:bottom w:val="single" w:sz="4" w:space="0" w:color="auto"/>
              <w:right w:val="single" w:sz="4" w:space="0" w:color="auto"/>
            </w:tcBorders>
            <w:shd w:val="clear" w:color="auto" w:fill="auto"/>
            <w:hideMark/>
          </w:tcPr>
          <w:p w14:paraId="77E508BA"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288CBF62"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additional budget</w:t>
            </w:r>
          </w:p>
        </w:tc>
      </w:tr>
      <w:tr w:rsidR="00C12845" w:rsidRPr="00FA0298" w14:paraId="47649B84" w14:textId="77777777" w:rsidTr="00425D9B">
        <w:trPr>
          <w:trHeight w:val="2340"/>
        </w:trPr>
        <w:tc>
          <w:tcPr>
            <w:tcW w:w="0" w:type="auto"/>
            <w:tcBorders>
              <w:top w:val="nil"/>
              <w:left w:val="single" w:sz="4" w:space="0" w:color="auto"/>
              <w:bottom w:val="single" w:sz="4" w:space="0" w:color="auto"/>
              <w:right w:val="single" w:sz="4" w:space="0" w:color="auto"/>
            </w:tcBorders>
            <w:shd w:val="clear" w:color="auto" w:fill="auto"/>
            <w:noWrap/>
            <w:hideMark/>
          </w:tcPr>
          <w:p w14:paraId="47C92173"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2.4</w:t>
            </w:r>
          </w:p>
        </w:tc>
        <w:tc>
          <w:tcPr>
            <w:tcW w:w="0" w:type="auto"/>
            <w:tcBorders>
              <w:top w:val="nil"/>
              <w:left w:val="nil"/>
              <w:bottom w:val="single" w:sz="4" w:space="0" w:color="auto"/>
              <w:right w:val="single" w:sz="4" w:space="0" w:color="auto"/>
            </w:tcBorders>
            <w:shd w:val="clear" w:color="auto" w:fill="auto"/>
            <w:vAlign w:val="center"/>
            <w:hideMark/>
          </w:tcPr>
          <w:p w14:paraId="0A1525A7"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Steering Committee workshop at country level (per pilot countries) - offline scenario</w:t>
            </w:r>
            <w:r w:rsidRPr="00FA0298">
              <w:rPr>
                <w:rFonts w:ascii="Calibri" w:hAnsi="Calibri" w:cs="Calibri"/>
                <w:color w:val="000000"/>
                <w:sz w:val="20"/>
                <w:szCs w:val="20"/>
                <w:lang w:eastAsia="en-GB"/>
              </w:rPr>
              <w:br/>
              <w:t>Organizer: CWPs and IWRM country focal points (government)</w:t>
            </w:r>
            <w:r w:rsidRPr="00FA0298">
              <w:rPr>
                <w:rFonts w:ascii="Calibri" w:hAnsi="Calibri" w:cs="Calibri"/>
                <w:color w:val="000000"/>
                <w:sz w:val="20"/>
                <w:szCs w:val="20"/>
                <w:lang w:eastAsia="en-GB"/>
              </w:rPr>
              <w:br/>
              <w:t>Participant: governments and CWP partners (potentual SC in the country level)</w:t>
            </w:r>
          </w:p>
        </w:tc>
        <w:tc>
          <w:tcPr>
            <w:tcW w:w="0" w:type="auto"/>
            <w:vMerge/>
            <w:tcBorders>
              <w:left w:val="nil"/>
              <w:right w:val="single" w:sz="4" w:space="0" w:color="auto"/>
            </w:tcBorders>
            <w:shd w:val="clear" w:color="auto" w:fill="auto"/>
            <w:hideMark/>
          </w:tcPr>
          <w:p w14:paraId="68522838"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nil"/>
            </w:tcBorders>
            <w:shd w:val="clear" w:color="auto" w:fill="auto"/>
            <w:noWrap/>
            <w:hideMark/>
          </w:tcPr>
          <w:p w14:paraId="32DDE128"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20,000.00 </w:t>
            </w:r>
          </w:p>
        </w:tc>
        <w:tc>
          <w:tcPr>
            <w:tcW w:w="0" w:type="auto"/>
            <w:tcBorders>
              <w:top w:val="nil"/>
              <w:left w:val="single" w:sz="4" w:space="0" w:color="auto"/>
              <w:bottom w:val="single" w:sz="4" w:space="0" w:color="auto"/>
              <w:right w:val="single" w:sz="4" w:space="0" w:color="auto"/>
            </w:tcBorders>
            <w:shd w:val="clear" w:color="auto" w:fill="auto"/>
            <w:hideMark/>
          </w:tcPr>
          <w:p w14:paraId="05139C31"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5C5BC36A"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additional budget</w:t>
            </w:r>
          </w:p>
        </w:tc>
      </w:tr>
      <w:tr w:rsidR="00C12845" w:rsidRPr="00FA0298" w14:paraId="2F170A10"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hideMark/>
          </w:tcPr>
          <w:p w14:paraId="79AEE0E7"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lastRenderedPageBreak/>
              <w:t>2.4</w:t>
            </w:r>
          </w:p>
        </w:tc>
        <w:tc>
          <w:tcPr>
            <w:tcW w:w="0" w:type="auto"/>
            <w:tcBorders>
              <w:top w:val="nil"/>
              <w:left w:val="nil"/>
              <w:bottom w:val="single" w:sz="4" w:space="0" w:color="auto"/>
              <w:right w:val="single" w:sz="4" w:space="0" w:color="auto"/>
            </w:tcBorders>
            <w:shd w:val="clear" w:color="auto" w:fill="auto"/>
            <w:vAlign w:val="center"/>
            <w:hideMark/>
          </w:tcPr>
          <w:p w14:paraId="44F708D6"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Appointment/recruitment of country facilitator or program officer for facilitation of open program (see budget line 7)</w:t>
            </w:r>
          </w:p>
        </w:tc>
        <w:tc>
          <w:tcPr>
            <w:tcW w:w="0" w:type="auto"/>
            <w:vMerge/>
            <w:tcBorders>
              <w:left w:val="nil"/>
              <w:right w:val="single" w:sz="4" w:space="0" w:color="auto"/>
            </w:tcBorders>
            <w:shd w:val="clear" w:color="auto" w:fill="auto"/>
            <w:hideMark/>
          </w:tcPr>
          <w:p w14:paraId="541ACA97"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22DADC52"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10,000.00 </w:t>
            </w:r>
          </w:p>
        </w:tc>
        <w:tc>
          <w:tcPr>
            <w:tcW w:w="0" w:type="auto"/>
            <w:tcBorders>
              <w:top w:val="nil"/>
              <w:left w:val="single" w:sz="4" w:space="0" w:color="auto"/>
              <w:bottom w:val="single" w:sz="4" w:space="0" w:color="auto"/>
              <w:right w:val="single" w:sz="4" w:space="0" w:color="auto"/>
            </w:tcBorders>
            <w:shd w:val="clear" w:color="auto" w:fill="auto"/>
            <w:hideMark/>
          </w:tcPr>
          <w:p w14:paraId="41430AFC"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44092D2E"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additional budget</w:t>
            </w:r>
          </w:p>
        </w:tc>
      </w:tr>
      <w:tr w:rsidR="00C12845" w:rsidRPr="00FA0298" w14:paraId="59DA72B4" w14:textId="77777777" w:rsidTr="00425D9B">
        <w:trPr>
          <w:trHeight w:val="50"/>
        </w:trPr>
        <w:tc>
          <w:tcPr>
            <w:tcW w:w="0" w:type="auto"/>
            <w:tcBorders>
              <w:top w:val="nil"/>
              <w:left w:val="single" w:sz="4" w:space="0" w:color="auto"/>
              <w:bottom w:val="nil"/>
              <w:right w:val="single" w:sz="4" w:space="0" w:color="auto"/>
            </w:tcBorders>
            <w:shd w:val="clear" w:color="auto" w:fill="auto"/>
            <w:noWrap/>
            <w:hideMark/>
          </w:tcPr>
          <w:p w14:paraId="21E9E52D"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2.5</w:t>
            </w:r>
          </w:p>
        </w:tc>
        <w:tc>
          <w:tcPr>
            <w:tcW w:w="0" w:type="auto"/>
            <w:tcBorders>
              <w:top w:val="nil"/>
              <w:left w:val="nil"/>
              <w:bottom w:val="nil"/>
              <w:right w:val="single" w:sz="4" w:space="0" w:color="auto"/>
            </w:tcBorders>
            <w:shd w:val="clear" w:color="auto" w:fill="auto"/>
            <w:vAlign w:val="center"/>
            <w:hideMark/>
          </w:tcPr>
          <w:p w14:paraId="2509AF43"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Meeting to develop water security open platform workplan and budget plan at regional and country level (GWP countries)</w:t>
            </w:r>
          </w:p>
        </w:tc>
        <w:tc>
          <w:tcPr>
            <w:tcW w:w="0" w:type="auto"/>
            <w:vMerge/>
            <w:tcBorders>
              <w:left w:val="nil"/>
              <w:right w:val="single" w:sz="4" w:space="0" w:color="auto"/>
            </w:tcBorders>
            <w:shd w:val="clear" w:color="auto" w:fill="auto"/>
            <w:hideMark/>
          </w:tcPr>
          <w:p w14:paraId="7F9574DA"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23B0D565"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20,000.00 </w:t>
            </w:r>
          </w:p>
        </w:tc>
        <w:tc>
          <w:tcPr>
            <w:tcW w:w="0" w:type="auto"/>
            <w:tcBorders>
              <w:top w:val="nil"/>
              <w:left w:val="single" w:sz="4" w:space="0" w:color="auto"/>
              <w:bottom w:val="single" w:sz="4" w:space="0" w:color="auto"/>
              <w:right w:val="single" w:sz="4" w:space="0" w:color="auto"/>
            </w:tcBorders>
            <w:shd w:val="clear" w:color="auto" w:fill="auto"/>
            <w:hideMark/>
          </w:tcPr>
          <w:p w14:paraId="51F74374"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Mid priority</w:t>
            </w:r>
          </w:p>
        </w:tc>
        <w:tc>
          <w:tcPr>
            <w:tcW w:w="0" w:type="auto"/>
            <w:tcBorders>
              <w:top w:val="nil"/>
              <w:left w:val="nil"/>
              <w:bottom w:val="single" w:sz="4" w:space="0" w:color="auto"/>
              <w:right w:val="single" w:sz="4" w:space="0" w:color="auto"/>
            </w:tcBorders>
            <w:shd w:val="clear" w:color="auto" w:fill="auto"/>
            <w:hideMark/>
          </w:tcPr>
          <w:p w14:paraId="15E3A916"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additional budget</w:t>
            </w:r>
          </w:p>
        </w:tc>
      </w:tr>
      <w:tr w:rsidR="00C12845" w:rsidRPr="00FA0298" w14:paraId="477DCAB7" w14:textId="77777777" w:rsidTr="00425D9B">
        <w:trPr>
          <w:trHeight w:val="5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6F48B2"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449E52"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Country dashboard development</w:t>
            </w:r>
          </w:p>
        </w:tc>
        <w:tc>
          <w:tcPr>
            <w:tcW w:w="0" w:type="auto"/>
            <w:vMerge/>
            <w:tcBorders>
              <w:left w:val="nil"/>
              <w:bottom w:val="single" w:sz="4" w:space="0" w:color="auto"/>
              <w:right w:val="single" w:sz="4" w:space="0" w:color="auto"/>
            </w:tcBorders>
            <w:shd w:val="clear" w:color="auto" w:fill="auto"/>
            <w:hideMark/>
          </w:tcPr>
          <w:p w14:paraId="177A7879"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506C74C6"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20,000.00 </w:t>
            </w:r>
          </w:p>
        </w:tc>
        <w:tc>
          <w:tcPr>
            <w:tcW w:w="0" w:type="auto"/>
            <w:tcBorders>
              <w:top w:val="nil"/>
              <w:left w:val="single" w:sz="4" w:space="0" w:color="auto"/>
              <w:bottom w:val="single" w:sz="4" w:space="0" w:color="auto"/>
              <w:right w:val="single" w:sz="4" w:space="0" w:color="auto"/>
            </w:tcBorders>
            <w:shd w:val="clear" w:color="auto" w:fill="auto"/>
            <w:hideMark/>
          </w:tcPr>
          <w:p w14:paraId="6BC8C052"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0F86F550"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additional budget</w:t>
            </w:r>
          </w:p>
        </w:tc>
      </w:tr>
      <w:tr w:rsidR="00C12845" w:rsidRPr="00FA0298" w14:paraId="649C49E3" w14:textId="77777777" w:rsidTr="00425D9B">
        <w:trPr>
          <w:trHeight w:val="1300"/>
        </w:trPr>
        <w:tc>
          <w:tcPr>
            <w:tcW w:w="0" w:type="auto"/>
            <w:tcBorders>
              <w:top w:val="nil"/>
              <w:left w:val="single" w:sz="4" w:space="0" w:color="auto"/>
              <w:bottom w:val="single" w:sz="4" w:space="0" w:color="auto"/>
              <w:right w:val="single" w:sz="4" w:space="0" w:color="auto"/>
            </w:tcBorders>
            <w:shd w:val="clear" w:color="000000" w:fill="0070C0"/>
            <w:noWrap/>
            <w:hideMark/>
          </w:tcPr>
          <w:p w14:paraId="3FD6A15A"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3</w:t>
            </w:r>
          </w:p>
        </w:tc>
        <w:tc>
          <w:tcPr>
            <w:tcW w:w="0" w:type="auto"/>
            <w:tcBorders>
              <w:top w:val="nil"/>
              <w:left w:val="nil"/>
              <w:bottom w:val="single" w:sz="4" w:space="0" w:color="auto"/>
              <w:right w:val="single" w:sz="4" w:space="0" w:color="auto"/>
            </w:tcBorders>
            <w:shd w:val="clear" w:color="000000" w:fill="0070C0"/>
            <w:vAlign w:val="center"/>
            <w:hideMark/>
          </w:tcPr>
          <w:p w14:paraId="27F8CF7D"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Budget line 3: Water Security Open Platform is promoted and subscribed by all type of organizations working on water security related activities (second semester of 2022 to first semester of 2023)</w:t>
            </w:r>
          </w:p>
        </w:tc>
        <w:tc>
          <w:tcPr>
            <w:tcW w:w="0" w:type="auto"/>
            <w:tcBorders>
              <w:top w:val="nil"/>
              <w:left w:val="nil"/>
              <w:bottom w:val="single" w:sz="4" w:space="0" w:color="auto"/>
              <w:right w:val="single" w:sz="4" w:space="0" w:color="auto"/>
            </w:tcBorders>
            <w:shd w:val="clear" w:color="000000" w:fill="0070C0"/>
            <w:hideMark/>
          </w:tcPr>
          <w:p w14:paraId="0F3CC76E" w14:textId="77777777" w:rsidR="00C12845" w:rsidRPr="00FA0298" w:rsidRDefault="00C12845" w:rsidP="00425D9B">
            <w:pPr>
              <w:jc w:val="cente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single" w:sz="4" w:space="0" w:color="auto"/>
              <w:left w:val="nil"/>
              <w:bottom w:val="single" w:sz="4" w:space="0" w:color="auto"/>
              <w:right w:val="single" w:sz="4" w:space="0" w:color="auto"/>
            </w:tcBorders>
            <w:shd w:val="clear" w:color="000000" w:fill="0070C0"/>
            <w:noWrap/>
            <w:hideMark/>
          </w:tcPr>
          <w:p w14:paraId="29BB7259" w14:textId="77777777" w:rsidR="00C12845" w:rsidRPr="00FA0298" w:rsidRDefault="00C12845" w:rsidP="00425D9B">
            <w:pPr>
              <w:jc w:val="right"/>
              <w:rPr>
                <w:rFonts w:ascii="Calibri" w:hAnsi="Calibri" w:cs="Calibri"/>
                <w:color w:val="FFFFFF"/>
                <w:sz w:val="20"/>
                <w:szCs w:val="20"/>
                <w:lang w:eastAsia="en-GB"/>
              </w:rPr>
            </w:pPr>
            <w:r w:rsidRPr="00FA0298">
              <w:rPr>
                <w:rFonts w:ascii="Calibri" w:hAnsi="Calibri" w:cs="Calibri"/>
                <w:color w:val="FFFFFF"/>
                <w:sz w:val="20"/>
                <w:szCs w:val="20"/>
                <w:lang w:eastAsia="en-GB"/>
              </w:rPr>
              <w:t xml:space="preserve"> €       15,000.00 </w:t>
            </w:r>
          </w:p>
        </w:tc>
        <w:tc>
          <w:tcPr>
            <w:tcW w:w="0" w:type="auto"/>
            <w:tcBorders>
              <w:top w:val="nil"/>
              <w:left w:val="single" w:sz="4" w:space="0" w:color="auto"/>
              <w:bottom w:val="single" w:sz="4" w:space="0" w:color="auto"/>
              <w:right w:val="single" w:sz="4" w:space="0" w:color="auto"/>
            </w:tcBorders>
            <w:shd w:val="clear" w:color="000000" w:fill="0070C0"/>
            <w:hideMark/>
          </w:tcPr>
          <w:p w14:paraId="171E7A54"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nil"/>
              <w:left w:val="nil"/>
              <w:bottom w:val="single" w:sz="4" w:space="0" w:color="auto"/>
              <w:right w:val="single" w:sz="4" w:space="0" w:color="auto"/>
            </w:tcBorders>
            <w:shd w:val="clear" w:color="000000" w:fill="0070C0"/>
            <w:hideMark/>
          </w:tcPr>
          <w:p w14:paraId="0747B2A0"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 </w:t>
            </w:r>
          </w:p>
        </w:tc>
      </w:tr>
      <w:tr w:rsidR="00C12845" w:rsidRPr="00FA0298" w14:paraId="2C09BE69" w14:textId="77777777" w:rsidTr="00425D9B">
        <w:trPr>
          <w:trHeight w:val="1300"/>
        </w:trPr>
        <w:tc>
          <w:tcPr>
            <w:tcW w:w="0" w:type="auto"/>
            <w:tcBorders>
              <w:top w:val="nil"/>
              <w:left w:val="nil"/>
              <w:bottom w:val="nil"/>
              <w:right w:val="nil"/>
            </w:tcBorders>
            <w:shd w:val="clear" w:color="auto" w:fill="auto"/>
            <w:noWrap/>
            <w:hideMark/>
          </w:tcPr>
          <w:p w14:paraId="5ACB7848"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3.1</w:t>
            </w:r>
          </w:p>
        </w:tc>
        <w:tc>
          <w:tcPr>
            <w:tcW w:w="0" w:type="auto"/>
            <w:tcBorders>
              <w:top w:val="nil"/>
              <w:left w:val="nil"/>
              <w:bottom w:val="nil"/>
              <w:right w:val="nil"/>
            </w:tcBorders>
            <w:shd w:val="clear" w:color="auto" w:fill="auto"/>
            <w:vAlign w:val="center"/>
            <w:hideMark/>
          </w:tcPr>
          <w:p w14:paraId="4AD254CC"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Graph designer or communication specialist for the development of information and communication materials and events organization to promoting water security open platform</w:t>
            </w:r>
          </w:p>
        </w:tc>
        <w:tc>
          <w:tcPr>
            <w:tcW w:w="0" w:type="auto"/>
            <w:vMerge w:val="restart"/>
            <w:tcBorders>
              <w:top w:val="nil"/>
              <w:left w:val="single" w:sz="4" w:space="0" w:color="auto"/>
              <w:right w:val="single" w:sz="4" w:space="0" w:color="auto"/>
            </w:tcBorders>
            <w:shd w:val="clear" w:color="auto" w:fill="auto"/>
            <w:hideMark/>
          </w:tcPr>
          <w:p w14:paraId="020BEC81" w14:textId="77777777" w:rsidR="00C12845" w:rsidRPr="00FA0298" w:rsidRDefault="00C12845" w:rsidP="00425D9B">
            <w:pPr>
              <w:jc w:val="center"/>
              <w:rPr>
                <w:rFonts w:ascii="Calibri" w:hAnsi="Calibri" w:cs="Calibri"/>
                <w:color w:val="000000"/>
                <w:sz w:val="20"/>
                <w:szCs w:val="20"/>
                <w:lang w:eastAsia="en-GB"/>
              </w:rPr>
            </w:pPr>
            <w:r w:rsidRPr="00FA0298">
              <w:rPr>
                <w:rFonts w:ascii="Calibri" w:hAnsi="Calibri" w:cs="Calibri"/>
                <w:color w:val="000000"/>
                <w:sz w:val="20"/>
                <w:szCs w:val="20"/>
                <w:lang w:eastAsia="en-GB"/>
              </w:rPr>
              <w:t>depend on the availability of additional funding</w:t>
            </w:r>
          </w:p>
        </w:tc>
        <w:tc>
          <w:tcPr>
            <w:tcW w:w="0" w:type="auto"/>
            <w:tcBorders>
              <w:top w:val="single" w:sz="4" w:space="0" w:color="auto"/>
              <w:left w:val="nil"/>
              <w:bottom w:val="single" w:sz="4" w:space="0" w:color="auto"/>
              <w:right w:val="nil"/>
            </w:tcBorders>
            <w:shd w:val="clear" w:color="auto" w:fill="auto"/>
            <w:noWrap/>
            <w:hideMark/>
          </w:tcPr>
          <w:p w14:paraId="1E7CD4E7"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10,000.00 </w:t>
            </w:r>
          </w:p>
        </w:tc>
        <w:tc>
          <w:tcPr>
            <w:tcW w:w="0" w:type="auto"/>
            <w:tcBorders>
              <w:top w:val="nil"/>
              <w:left w:val="single" w:sz="4" w:space="0" w:color="auto"/>
              <w:bottom w:val="single" w:sz="4" w:space="0" w:color="auto"/>
              <w:right w:val="single" w:sz="4" w:space="0" w:color="auto"/>
            </w:tcBorders>
            <w:shd w:val="clear" w:color="auto" w:fill="auto"/>
            <w:hideMark/>
          </w:tcPr>
          <w:p w14:paraId="360052B3"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Mid Priority</w:t>
            </w:r>
          </w:p>
        </w:tc>
        <w:tc>
          <w:tcPr>
            <w:tcW w:w="0" w:type="auto"/>
            <w:tcBorders>
              <w:top w:val="nil"/>
              <w:left w:val="nil"/>
              <w:bottom w:val="single" w:sz="4" w:space="0" w:color="auto"/>
              <w:right w:val="single" w:sz="4" w:space="0" w:color="auto"/>
            </w:tcBorders>
            <w:shd w:val="clear" w:color="auto" w:fill="auto"/>
            <w:hideMark/>
          </w:tcPr>
          <w:p w14:paraId="45717106" w14:textId="77777777" w:rsidR="00C12845" w:rsidRPr="00425D9B" w:rsidRDefault="00C12845" w:rsidP="00425D9B">
            <w:pPr>
              <w:rPr>
                <w:rFonts w:ascii="Calibri" w:hAnsi="Calibri" w:cs="Calibri"/>
                <w:sz w:val="20"/>
                <w:szCs w:val="20"/>
                <w:lang w:eastAsia="en-GB"/>
              </w:rPr>
            </w:pPr>
            <w:r w:rsidRPr="00425D9B">
              <w:rPr>
                <w:rFonts w:ascii="Calibri" w:hAnsi="Calibri" w:cs="Calibri"/>
                <w:sz w:val="20"/>
                <w:szCs w:val="20"/>
                <w:lang w:eastAsia="en-GB"/>
              </w:rPr>
              <w:t>additional budget</w:t>
            </w:r>
          </w:p>
        </w:tc>
      </w:tr>
      <w:tr w:rsidR="00C12845" w:rsidRPr="00FA0298" w14:paraId="1F91D1D0" w14:textId="77777777" w:rsidTr="00425D9B">
        <w:trPr>
          <w:trHeight w:val="1040"/>
        </w:trPr>
        <w:tc>
          <w:tcPr>
            <w:tcW w:w="0" w:type="auto"/>
            <w:tcBorders>
              <w:top w:val="nil"/>
              <w:left w:val="nil"/>
              <w:bottom w:val="nil"/>
              <w:right w:val="nil"/>
            </w:tcBorders>
            <w:shd w:val="clear" w:color="auto" w:fill="auto"/>
            <w:noWrap/>
            <w:hideMark/>
          </w:tcPr>
          <w:p w14:paraId="0CDA83B6"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3.2</w:t>
            </w:r>
          </w:p>
        </w:tc>
        <w:tc>
          <w:tcPr>
            <w:tcW w:w="0" w:type="auto"/>
            <w:tcBorders>
              <w:top w:val="nil"/>
              <w:left w:val="nil"/>
              <w:bottom w:val="nil"/>
              <w:right w:val="nil"/>
            </w:tcBorders>
            <w:shd w:val="clear" w:color="auto" w:fill="auto"/>
            <w:vAlign w:val="center"/>
            <w:hideMark/>
          </w:tcPr>
          <w:p w14:paraId="35FB8E1F"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Meetings for the development of information and communication materials and events organization to promoting water security open platform</w:t>
            </w:r>
          </w:p>
        </w:tc>
        <w:tc>
          <w:tcPr>
            <w:tcW w:w="0" w:type="auto"/>
            <w:vMerge/>
            <w:tcBorders>
              <w:left w:val="single" w:sz="4" w:space="0" w:color="auto"/>
              <w:bottom w:val="single" w:sz="4" w:space="0" w:color="auto"/>
              <w:right w:val="single" w:sz="4" w:space="0" w:color="auto"/>
            </w:tcBorders>
            <w:shd w:val="clear" w:color="auto" w:fill="auto"/>
            <w:hideMark/>
          </w:tcPr>
          <w:p w14:paraId="0E880D29"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nil"/>
            </w:tcBorders>
            <w:shd w:val="clear" w:color="auto" w:fill="auto"/>
            <w:noWrap/>
            <w:hideMark/>
          </w:tcPr>
          <w:p w14:paraId="146DA5D4"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5,000.00 </w:t>
            </w:r>
          </w:p>
        </w:tc>
        <w:tc>
          <w:tcPr>
            <w:tcW w:w="0" w:type="auto"/>
            <w:tcBorders>
              <w:top w:val="nil"/>
              <w:left w:val="single" w:sz="4" w:space="0" w:color="auto"/>
              <w:bottom w:val="single" w:sz="4" w:space="0" w:color="auto"/>
              <w:right w:val="single" w:sz="4" w:space="0" w:color="auto"/>
            </w:tcBorders>
            <w:shd w:val="clear" w:color="auto" w:fill="auto"/>
            <w:hideMark/>
          </w:tcPr>
          <w:p w14:paraId="4D7F77E1"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Mid priority</w:t>
            </w:r>
          </w:p>
        </w:tc>
        <w:tc>
          <w:tcPr>
            <w:tcW w:w="0" w:type="auto"/>
            <w:tcBorders>
              <w:top w:val="nil"/>
              <w:left w:val="nil"/>
              <w:bottom w:val="single" w:sz="4" w:space="0" w:color="auto"/>
              <w:right w:val="single" w:sz="4" w:space="0" w:color="auto"/>
            </w:tcBorders>
            <w:shd w:val="clear" w:color="auto" w:fill="auto"/>
            <w:hideMark/>
          </w:tcPr>
          <w:p w14:paraId="2E26BF9E"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45BB027A" w14:textId="77777777" w:rsidTr="00425D9B">
        <w:trPr>
          <w:trHeight w:val="1040"/>
        </w:trPr>
        <w:tc>
          <w:tcPr>
            <w:tcW w:w="0" w:type="auto"/>
            <w:tcBorders>
              <w:top w:val="single" w:sz="4" w:space="0" w:color="auto"/>
              <w:left w:val="single" w:sz="4" w:space="0" w:color="auto"/>
              <w:bottom w:val="single" w:sz="4" w:space="0" w:color="auto"/>
              <w:right w:val="single" w:sz="4" w:space="0" w:color="auto"/>
            </w:tcBorders>
            <w:shd w:val="clear" w:color="000000" w:fill="0070C0"/>
            <w:noWrap/>
            <w:hideMark/>
          </w:tcPr>
          <w:p w14:paraId="382AE1FE"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4</w:t>
            </w:r>
          </w:p>
        </w:tc>
        <w:tc>
          <w:tcPr>
            <w:tcW w:w="0" w:type="auto"/>
            <w:tcBorders>
              <w:top w:val="single" w:sz="4" w:space="0" w:color="auto"/>
              <w:left w:val="nil"/>
              <w:bottom w:val="single" w:sz="4" w:space="0" w:color="auto"/>
              <w:right w:val="single" w:sz="4" w:space="0" w:color="auto"/>
            </w:tcBorders>
            <w:shd w:val="clear" w:color="000000" w:fill="0070C0"/>
            <w:vAlign w:val="center"/>
            <w:hideMark/>
          </w:tcPr>
          <w:p w14:paraId="602CA769"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xml:space="preserve">Budget line 4: Water security open platform knowledge management procedures and results are in place, publicly available and actively communicated to key decision-makers </w:t>
            </w:r>
          </w:p>
        </w:tc>
        <w:tc>
          <w:tcPr>
            <w:tcW w:w="0" w:type="auto"/>
            <w:tcBorders>
              <w:top w:val="nil"/>
              <w:left w:val="nil"/>
              <w:bottom w:val="single" w:sz="4" w:space="0" w:color="auto"/>
              <w:right w:val="single" w:sz="4" w:space="0" w:color="auto"/>
            </w:tcBorders>
            <w:shd w:val="clear" w:color="000000" w:fill="0070C0"/>
            <w:hideMark/>
          </w:tcPr>
          <w:p w14:paraId="2C1F54B1" w14:textId="77777777" w:rsidR="00C12845" w:rsidRPr="00FA0298" w:rsidRDefault="00C12845" w:rsidP="00425D9B">
            <w:pPr>
              <w:jc w:val="cente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single" w:sz="4" w:space="0" w:color="auto"/>
              <w:left w:val="nil"/>
              <w:bottom w:val="single" w:sz="4" w:space="0" w:color="auto"/>
              <w:right w:val="single" w:sz="4" w:space="0" w:color="auto"/>
            </w:tcBorders>
            <w:shd w:val="clear" w:color="000000" w:fill="0070C0"/>
            <w:noWrap/>
            <w:hideMark/>
          </w:tcPr>
          <w:p w14:paraId="4900D335" w14:textId="77777777" w:rsidR="00C12845" w:rsidRPr="00FA0298" w:rsidRDefault="00C12845" w:rsidP="00425D9B">
            <w:pPr>
              <w:jc w:val="right"/>
              <w:rPr>
                <w:rFonts w:ascii="Calibri" w:hAnsi="Calibri" w:cs="Calibri"/>
                <w:color w:val="FFFFFF"/>
                <w:sz w:val="20"/>
                <w:szCs w:val="20"/>
                <w:lang w:eastAsia="en-GB"/>
              </w:rPr>
            </w:pPr>
            <w:r w:rsidRPr="00FA0298">
              <w:rPr>
                <w:rFonts w:ascii="Calibri" w:hAnsi="Calibri" w:cs="Calibri"/>
                <w:color w:val="FFFFFF"/>
                <w:sz w:val="20"/>
                <w:szCs w:val="20"/>
                <w:lang w:eastAsia="en-GB"/>
              </w:rPr>
              <w:t xml:space="preserve"> €     135,000.00 </w:t>
            </w:r>
          </w:p>
        </w:tc>
        <w:tc>
          <w:tcPr>
            <w:tcW w:w="0" w:type="auto"/>
            <w:tcBorders>
              <w:top w:val="nil"/>
              <w:left w:val="nil"/>
              <w:bottom w:val="single" w:sz="4" w:space="0" w:color="auto"/>
              <w:right w:val="single" w:sz="4" w:space="0" w:color="auto"/>
            </w:tcBorders>
            <w:shd w:val="clear" w:color="000000" w:fill="0070C0"/>
            <w:hideMark/>
          </w:tcPr>
          <w:p w14:paraId="3FB367FA"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nil"/>
              <w:left w:val="nil"/>
              <w:bottom w:val="single" w:sz="4" w:space="0" w:color="auto"/>
              <w:right w:val="single" w:sz="4" w:space="0" w:color="auto"/>
            </w:tcBorders>
            <w:shd w:val="clear" w:color="000000" w:fill="0070C0"/>
            <w:hideMark/>
          </w:tcPr>
          <w:p w14:paraId="60A8C5D9"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 </w:t>
            </w:r>
          </w:p>
        </w:tc>
      </w:tr>
      <w:tr w:rsidR="00C12845" w:rsidRPr="00FA0298" w14:paraId="3C9A7637" w14:textId="77777777" w:rsidTr="00425D9B">
        <w:trPr>
          <w:trHeight w:val="1040"/>
        </w:trPr>
        <w:tc>
          <w:tcPr>
            <w:tcW w:w="0" w:type="auto"/>
            <w:tcBorders>
              <w:top w:val="nil"/>
              <w:left w:val="single" w:sz="4" w:space="0" w:color="auto"/>
              <w:bottom w:val="single" w:sz="4" w:space="0" w:color="auto"/>
              <w:right w:val="single" w:sz="4" w:space="0" w:color="auto"/>
            </w:tcBorders>
            <w:shd w:val="clear" w:color="auto" w:fill="auto"/>
            <w:noWrap/>
            <w:hideMark/>
          </w:tcPr>
          <w:p w14:paraId="325AEAB2"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4.1</w:t>
            </w:r>
          </w:p>
        </w:tc>
        <w:tc>
          <w:tcPr>
            <w:tcW w:w="0" w:type="auto"/>
            <w:tcBorders>
              <w:top w:val="nil"/>
              <w:left w:val="nil"/>
              <w:bottom w:val="single" w:sz="4" w:space="0" w:color="auto"/>
              <w:right w:val="single" w:sz="4" w:space="0" w:color="auto"/>
            </w:tcBorders>
            <w:shd w:val="clear" w:color="auto" w:fill="auto"/>
            <w:vAlign w:val="center"/>
            <w:hideMark/>
          </w:tcPr>
          <w:p w14:paraId="64EA897A"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Expert input to develop guidelines for data and information knowledge processing and production for all levels</w:t>
            </w:r>
          </w:p>
        </w:tc>
        <w:tc>
          <w:tcPr>
            <w:tcW w:w="0" w:type="auto"/>
            <w:vMerge w:val="restart"/>
            <w:tcBorders>
              <w:top w:val="nil"/>
              <w:left w:val="nil"/>
              <w:right w:val="single" w:sz="4" w:space="0" w:color="auto"/>
            </w:tcBorders>
            <w:shd w:val="clear" w:color="auto" w:fill="auto"/>
            <w:hideMark/>
          </w:tcPr>
          <w:p w14:paraId="14A8ECDB" w14:textId="77777777" w:rsidR="00C12845" w:rsidRPr="00FA0298" w:rsidRDefault="00C12845" w:rsidP="00425D9B">
            <w:pPr>
              <w:jc w:val="center"/>
              <w:rPr>
                <w:rFonts w:ascii="Calibri" w:hAnsi="Calibri" w:cs="Calibri"/>
                <w:color w:val="000000"/>
                <w:sz w:val="20"/>
                <w:szCs w:val="20"/>
                <w:lang w:eastAsia="en-GB"/>
              </w:rPr>
            </w:pPr>
            <w:r w:rsidRPr="00FA0298">
              <w:rPr>
                <w:rFonts w:ascii="Calibri" w:hAnsi="Calibri" w:cs="Calibri"/>
                <w:color w:val="000000"/>
                <w:sz w:val="20"/>
                <w:szCs w:val="20"/>
                <w:lang w:eastAsia="en-GB"/>
              </w:rPr>
              <w:t>depend on the availability of additional funding</w:t>
            </w:r>
          </w:p>
        </w:tc>
        <w:tc>
          <w:tcPr>
            <w:tcW w:w="0" w:type="auto"/>
            <w:tcBorders>
              <w:top w:val="single" w:sz="4" w:space="0" w:color="auto"/>
              <w:left w:val="nil"/>
              <w:bottom w:val="single" w:sz="4" w:space="0" w:color="auto"/>
              <w:right w:val="single" w:sz="4" w:space="0" w:color="auto"/>
            </w:tcBorders>
            <w:shd w:val="clear" w:color="auto" w:fill="auto"/>
            <w:noWrap/>
            <w:hideMark/>
          </w:tcPr>
          <w:p w14:paraId="2F9357BD" w14:textId="77777777" w:rsidR="00C12845" w:rsidRPr="00FA0298" w:rsidRDefault="00C12845" w:rsidP="00425D9B">
            <w:pPr>
              <w:jc w:val="right"/>
              <w:rPr>
                <w:color w:val="000000"/>
                <w:sz w:val="20"/>
                <w:szCs w:val="20"/>
                <w:lang w:eastAsia="en-GB"/>
              </w:rPr>
            </w:pPr>
            <w:r w:rsidRPr="00FA0298">
              <w:rPr>
                <w:color w:val="000000"/>
                <w:sz w:val="20"/>
                <w:szCs w:val="20"/>
                <w:lang w:eastAsia="en-GB"/>
              </w:rPr>
              <w:t xml:space="preserve"> €       10,000.00 </w:t>
            </w:r>
          </w:p>
        </w:tc>
        <w:tc>
          <w:tcPr>
            <w:tcW w:w="0" w:type="auto"/>
            <w:tcBorders>
              <w:top w:val="nil"/>
              <w:left w:val="single" w:sz="4" w:space="0" w:color="auto"/>
              <w:bottom w:val="single" w:sz="4" w:space="0" w:color="auto"/>
              <w:right w:val="single" w:sz="4" w:space="0" w:color="auto"/>
            </w:tcBorders>
            <w:shd w:val="clear" w:color="auto" w:fill="auto"/>
            <w:hideMark/>
          </w:tcPr>
          <w:p w14:paraId="4299C0C1"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Low priority</w:t>
            </w:r>
          </w:p>
        </w:tc>
        <w:tc>
          <w:tcPr>
            <w:tcW w:w="0" w:type="auto"/>
            <w:tcBorders>
              <w:top w:val="nil"/>
              <w:left w:val="nil"/>
              <w:bottom w:val="single" w:sz="4" w:space="0" w:color="auto"/>
              <w:right w:val="single" w:sz="4" w:space="0" w:color="auto"/>
            </w:tcBorders>
            <w:shd w:val="clear" w:color="auto" w:fill="auto"/>
            <w:hideMark/>
          </w:tcPr>
          <w:p w14:paraId="1F8496D0"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18E89B22"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hideMark/>
          </w:tcPr>
          <w:p w14:paraId="0CB5EEDB"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4.2</w:t>
            </w:r>
          </w:p>
        </w:tc>
        <w:tc>
          <w:tcPr>
            <w:tcW w:w="0" w:type="auto"/>
            <w:tcBorders>
              <w:top w:val="nil"/>
              <w:left w:val="nil"/>
              <w:bottom w:val="single" w:sz="4" w:space="0" w:color="auto"/>
              <w:right w:val="single" w:sz="4" w:space="0" w:color="auto"/>
            </w:tcBorders>
            <w:shd w:val="clear" w:color="auto" w:fill="auto"/>
            <w:vAlign w:val="center"/>
            <w:hideMark/>
          </w:tcPr>
          <w:p w14:paraId="3A98F6FD"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Workshop to develop and finalize guidelines for data and information knowledge processing and production for all levels</w:t>
            </w:r>
          </w:p>
        </w:tc>
        <w:tc>
          <w:tcPr>
            <w:tcW w:w="0" w:type="auto"/>
            <w:vMerge/>
            <w:tcBorders>
              <w:left w:val="nil"/>
              <w:right w:val="single" w:sz="4" w:space="0" w:color="auto"/>
            </w:tcBorders>
            <w:shd w:val="clear" w:color="auto" w:fill="auto"/>
            <w:hideMark/>
          </w:tcPr>
          <w:p w14:paraId="194820ED"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7F23F5D7"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15,000.00 </w:t>
            </w:r>
          </w:p>
        </w:tc>
        <w:tc>
          <w:tcPr>
            <w:tcW w:w="0" w:type="auto"/>
            <w:tcBorders>
              <w:top w:val="nil"/>
              <w:left w:val="single" w:sz="4" w:space="0" w:color="auto"/>
              <w:bottom w:val="single" w:sz="4" w:space="0" w:color="auto"/>
              <w:right w:val="single" w:sz="4" w:space="0" w:color="auto"/>
            </w:tcBorders>
            <w:shd w:val="clear" w:color="auto" w:fill="auto"/>
            <w:hideMark/>
          </w:tcPr>
          <w:p w14:paraId="219B3FD4"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Low priority</w:t>
            </w:r>
          </w:p>
        </w:tc>
        <w:tc>
          <w:tcPr>
            <w:tcW w:w="0" w:type="auto"/>
            <w:tcBorders>
              <w:top w:val="nil"/>
              <w:left w:val="nil"/>
              <w:bottom w:val="single" w:sz="4" w:space="0" w:color="auto"/>
              <w:right w:val="single" w:sz="4" w:space="0" w:color="auto"/>
            </w:tcBorders>
            <w:shd w:val="clear" w:color="auto" w:fill="auto"/>
            <w:hideMark/>
          </w:tcPr>
          <w:p w14:paraId="5BEC7245"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2A018135"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hideMark/>
          </w:tcPr>
          <w:p w14:paraId="2E942791"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4.3</w:t>
            </w:r>
          </w:p>
        </w:tc>
        <w:tc>
          <w:tcPr>
            <w:tcW w:w="0" w:type="auto"/>
            <w:tcBorders>
              <w:top w:val="nil"/>
              <w:left w:val="nil"/>
              <w:bottom w:val="single" w:sz="4" w:space="0" w:color="auto"/>
              <w:right w:val="single" w:sz="4" w:space="0" w:color="auto"/>
            </w:tcBorders>
            <w:shd w:val="clear" w:color="auto" w:fill="auto"/>
            <w:vAlign w:val="center"/>
            <w:hideMark/>
          </w:tcPr>
          <w:p w14:paraId="04BEB2B5"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Communication specialist or designer to develop promotion and communication plan for all levels</w:t>
            </w:r>
          </w:p>
        </w:tc>
        <w:tc>
          <w:tcPr>
            <w:tcW w:w="0" w:type="auto"/>
            <w:vMerge/>
            <w:tcBorders>
              <w:left w:val="nil"/>
              <w:right w:val="single" w:sz="4" w:space="0" w:color="auto"/>
            </w:tcBorders>
            <w:shd w:val="clear" w:color="auto" w:fill="auto"/>
            <w:hideMark/>
          </w:tcPr>
          <w:p w14:paraId="22DA72BE"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3170A436"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10,000.00 </w:t>
            </w:r>
          </w:p>
        </w:tc>
        <w:tc>
          <w:tcPr>
            <w:tcW w:w="0" w:type="auto"/>
            <w:tcBorders>
              <w:top w:val="nil"/>
              <w:left w:val="nil"/>
              <w:bottom w:val="single" w:sz="4" w:space="0" w:color="auto"/>
              <w:right w:val="single" w:sz="4" w:space="0" w:color="auto"/>
            </w:tcBorders>
            <w:shd w:val="clear" w:color="auto" w:fill="auto"/>
            <w:hideMark/>
          </w:tcPr>
          <w:p w14:paraId="49588681"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642CE95D"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64612575"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hideMark/>
          </w:tcPr>
          <w:p w14:paraId="16C6A1BA"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lastRenderedPageBreak/>
              <w:t>4.4</w:t>
            </w:r>
          </w:p>
        </w:tc>
        <w:tc>
          <w:tcPr>
            <w:tcW w:w="0" w:type="auto"/>
            <w:tcBorders>
              <w:top w:val="nil"/>
              <w:left w:val="nil"/>
              <w:bottom w:val="single" w:sz="4" w:space="0" w:color="auto"/>
              <w:right w:val="single" w:sz="4" w:space="0" w:color="auto"/>
            </w:tcBorders>
            <w:shd w:val="clear" w:color="auto" w:fill="auto"/>
            <w:vAlign w:val="center"/>
            <w:hideMark/>
          </w:tcPr>
          <w:p w14:paraId="5D371D62"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facilitator to facilitate of learning exchange events (documentation included)</w:t>
            </w:r>
          </w:p>
        </w:tc>
        <w:tc>
          <w:tcPr>
            <w:tcW w:w="0" w:type="auto"/>
            <w:vMerge/>
            <w:tcBorders>
              <w:left w:val="nil"/>
              <w:right w:val="single" w:sz="4" w:space="0" w:color="auto"/>
            </w:tcBorders>
            <w:shd w:val="clear" w:color="auto" w:fill="auto"/>
            <w:hideMark/>
          </w:tcPr>
          <w:p w14:paraId="266F1703"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0ED2A2D6"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30,000.00 </w:t>
            </w:r>
          </w:p>
        </w:tc>
        <w:tc>
          <w:tcPr>
            <w:tcW w:w="0" w:type="auto"/>
            <w:tcBorders>
              <w:top w:val="nil"/>
              <w:left w:val="single" w:sz="4" w:space="0" w:color="auto"/>
              <w:bottom w:val="single" w:sz="4" w:space="0" w:color="auto"/>
              <w:right w:val="single" w:sz="4" w:space="0" w:color="auto"/>
            </w:tcBorders>
            <w:shd w:val="clear" w:color="auto" w:fill="auto"/>
            <w:hideMark/>
          </w:tcPr>
          <w:p w14:paraId="41BDAFED"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Mid Priority</w:t>
            </w:r>
          </w:p>
        </w:tc>
        <w:tc>
          <w:tcPr>
            <w:tcW w:w="0" w:type="auto"/>
            <w:tcBorders>
              <w:top w:val="nil"/>
              <w:left w:val="nil"/>
              <w:bottom w:val="single" w:sz="4" w:space="0" w:color="auto"/>
              <w:right w:val="single" w:sz="4" w:space="0" w:color="auto"/>
            </w:tcBorders>
            <w:shd w:val="clear" w:color="auto" w:fill="auto"/>
            <w:hideMark/>
          </w:tcPr>
          <w:p w14:paraId="2512FC2E"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3DEBF38E"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hideMark/>
          </w:tcPr>
          <w:p w14:paraId="7DE6F4E8"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4.5</w:t>
            </w:r>
          </w:p>
        </w:tc>
        <w:tc>
          <w:tcPr>
            <w:tcW w:w="0" w:type="auto"/>
            <w:tcBorders>
              <w:top w:val="nil"/>
              <w:left w:val="nil"/>
              <w:bottom w:val="single" w:sz="4" w:space="0" w:color="auto"/>
              <w:right w:val="single" w:sz="4" w:space="0" w:color="auto"/>
            </w:tcBorders>
            <w:shd w:val="clear" w:color="auto" w:fill="auto"/>
            <w:vAlign w:val="center"/>
            <w:hideMark/>
          </w:tcPr>
          <w:p w14:paraId="204E6EB4"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Workshop to facilitate learning exchange events</w:t>
            </w:r>
          </w:p>
        </w:tc>
        <w:tc>
          <w:tcPr>
            <w:tcW w:w="0" w:type="auto"/>
            <w:vMerge/>
            <w:tcBorders>
              <w:left w:val="nil"/>
              <w:right w:val="single" w:sz="4" w:space="0" w:color="auto"/>
            </w:tcBorders>
            <w:shd w:val="clear" w:color="auto" w:fill="auto"/>
            <w:hideMark/>
          </w:tcPr>
          <w:p w14:paraId="7BF9C422"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37E636E7"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20,000.00 </w:t>
            </w:r>
          </w:p>
        </w:tc>
        <w:tc>
          <w:tcPr>
            <w:tcW w:w="0" w:type="auto"/>
            <w:tcBorders>
              <w:top w:val="nil"/>
              <w:left w:val="single" w:sz="4" w:space="0" w:color="auto"/>
              <w:bottom w:val="single" w:sz="4" w:space="0" w:color="auto"/>
              <w:right w:val="single" w:sz="4" w:space="0" w:color="auto"/>
            </w:tcBorders>
            <w:shd w:val="clear" w:color="auto" w:fill="auto"/>
            <w:hideMark/>
          </w:tcPr>
          <w:p w14:paraId="15D4FAC9"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Mid Priority</w:t>
            </w:r>
          </w:p>
        </w:tc>
        <w:tc>
          <w:tcPr>
            <w:tcW w:w="0" w:type="auto"/>
            <w:tcBorders>
              <w:top w:val="nil"/>
              <w:left w:val="nil"/>
              <w:bottom w:val="single" w:sz="4" w:space="0" w:color="auto"/>
              <w:right w:val="single" w:sz="4" w:space="0" w:color="auto"/>
            </w:tcBorders>
            <w:shd w:val="clear" w:color="auto" w:fill="auto"/>
            <w:hideMark/>
          </w:tcPr>
          <w:p w14:paraId="26A5B3B5"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61D39941"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hideMark/>
          </w:tcPr>
          <w:p w14:paraId="1FEB6F65"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4.6</w:t>
            </w:r>
          </w:p>
        </w:tc>
        <w:tc>
          <w:tcPr>
            <w:tcW w:w="0" w:type="auto"/>
            <w:tcBorders>
              <w:top w:val="nil"/>
              <w:left w:val="nil"/>
              <w:bottom w:val="single" w:sz="4" w:space="0" w:color="auto"/>
              <w:right w:val="single" w:sz="4" w:space="0" w:color="auto"/>
            </w:tcBorders>
            <w:shd w:val="clear" w:color="auto" w:fill="auto"/>
            <w:vAlign w:val="center"/>
            <w:hideMark/>
          </w:tcPr>
          <w:p w14:paraId="261D433E"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Expert for developing annual national multistakeholder water security contribution report </w:t>
            </w:r>
          </w:p>
        </w:tc>
        <w:tc>
          <w:tcPr>
            <w:tcW w:w="0" w:type="auto"/>
            <w:vMerge/>
            <w:tcBorders>
              <w:left w:val="nil"/>
              <w:right w:val="single" w:sz="4" w:space="0" w:color="auto"/>
            </w:tcBorders>
            <w:shd w:val="clear" w:color="auto" w:fill="auto"/>
            <w:hideMark/>
          </w:tcPr>
          <w:p w14:paraId="4BA97B4A"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3FEB9096"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30,000.00 </w:t>
            </w:r>
          </w:p>
        </w:tc>
        <w:tc>
          <w:tcPr>
            <w:tcW w:w="0" w:type="auto"/>
            <w:tcBorders>
              <w:top w:val="nil"/>
              <w:left w:val="single" w:sz="4" w:space="0" w:color="auto"/>
              <w:bottom w:val="single" w:sz="4" w:space="0" w:color="auto"/>
              <w:right w:val="single" w:sz="4" w:space="0" w:color="auto"/>
            </w:tcBorders>
            <w:shd w:val="clear" w:color="auto" w:fill="auto"/>
            <w:hideMark/>
          </w:tcPr>
          <w:p w14:paraId="4B16A801"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3F37FC37"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66847DAD"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hideMark/>
          </w:tcPr>
          <w:p w14:paraId="0DAB3333"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4.7</w:t>
            </w:r>
          </w:p>
        </w:tc>
        <w:tc>
          <w:tcPr>
            <w:tcW w:w="0" w:type="auto"/>
            <w:tcBorders>
              <w:top w:val="nil"/>
              <w:left w:val="nil"/>
              <w:bottom w:val="single" w:sz="4" w:space="0" w:color="auto"/>
              <w:right w:val="single" w:sz="4" w:space="0" w:color="auto"/>
            </w:tcBorders>
            <w:shd w:val="clear" w:color="auto" w:fill="auto"/>
            <w:vAlign w:val="center"/>
            <w:hideMark/>
          </w:tcPr>
          <w:p w14:paraId="7BD7E42B"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Workshop to present annual national multistakeholder water security contribution report to the decision-makers in the respective countries</w:t>
            </w:r>
          </w:p>
        </w:tc>
        <w:tc>
          <w:tcPr>
            <w:tcW w:w="0" w:type="auto"/>
            <w:vMerge/>
            <w:tcBorders>
              <w:left w:val="nil"/>
              <w:bottom w:val="single" w:sz="4" w:space="0" w:color="auto"/>
              <w:right w:val="single" w:sz="4" w:space="0" w:color="auto"/>
            </w:tcBorders>
            <w:shd w:val="clear" w:color="auto" w:fill="auto"/>
            <w:hideMark/>
          </w:tcPr>
          <w:p w14:paraId="2459521D"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11AFEC31"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20,000.00 </w:t>
            </w:r>
          </w:p>
        </w:tc>
        <w:tc>
          <w:tcPr>
            <w:tcW w:w="0" w:type="auto"/>
            <w:tcBorders>
              <w:top w:val="nil"/>
              <w:left w:val="single" w:sz="4" w:space="0" w:color="auto"/>
              <w:bottom w:val="single" w:sz="4" w:space="0" w:color="auto"/>
              <w:right w:val="single" w:sz="4" w:space="0" w:color="auto"/>
            </w:tcBorders>
            <w:shd w:val="clear" w:color="auto" w:fill="auto"/>
            <w:hideMark/>
          </w:tcPr>
          <w:p w14:paraId="2504DC7C"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468B3BDE"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100DD4E3" w14:textId="77777777" w:rsidTr="00425D9B">
        <w:trPr>
          <w:trHeight w:val="520"/>
        </w:trPr>
        <w:tc>
          <w:tcPr>
            <w:tcW w:w="0" w:type="auto"/>
            <w:tcBorders>
              <w:top w:val="nil"/>
              <w:left w:val="single" w:sz="4" w:space="0" w:color="auto"/>
              <w:bottom w:val="single" w:sz="4" w:space="0" w:color="auto"/>
              <w:right w:val="single" w:sz="4" w:space="0" w:color="auto"/>
            </w:tcBorders>
            <w:shd w:val="clear" w:color="000000" w:fill="0070C0"/>
            <w:noWrap/>
            <w:hideMark/>
          </w:tcPr>
          <w:p w14:paraId="03D64160"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5</w:t>
            </w:r>
          </w:p>
        </w:tc>
        <w:tc>
          <w:tcPr>
            <w:tcW w:w="0" w:type="auto"/>
            <w:tcBorders>
              <w:top w:val="nil"/>
              <w:left w:val="nil"/>
              <w:bottom w:val="single" w:sz="4" w:space="0" w:color="auto"/>
              <w:right w:val="single" w:sz="4" w:space="0" w:color="auto"/>
            </w:tcBorders>
            <w:shd w:val="clear" w:color="000000" w:fill="0070C0"/>
            <w:vAlign w:val="center"/>
            <w:hideMark/>
          </w:tcPr>
          <w:p w14:paraId="4D96A617"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Budget line 5: Water security efforts alignment is facilitated and implemented</w:t>
            </w:r>
          </w:p>
        </w:tc>
        <w:tc>
          <w:tcPr>
            <w:tcW w:w="0" w:type="auto"/>
            <w:tcBorders>
              <w:top w:val="nil"/>
              <w:left w:val="nil"/>
              <w:bottom w:val="single" w:sz="4" w:space="0" w:color="auto"/>
              <w:right w:val="single" w:sz="4" w:space="0" w:color="auto"/>
            </w:tcBorders>
            <w:shd w:val="clear" w:color="000000" w:fill="0070C0"/>
            <w:hideMark/>
          </w:tcPr>
          <w:p w14:paraId="276E8C42" w14:textId="77777777" w:rsidR="00C12845" w:rsidRPr="00FA0298" w:rsidRDefault="00C12845" w:rsidP="00425D9B">
            <w:pPr>
              <w:jc w:val="cente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single" w:sz="4" w:space="0" w:color="auto"/>
              <w:left w:val="nil"/>
              <w:bottom w:val="single" w:sz="4" w:space="0" w:color="auto"/>
              <w:right w:val="single" w:sz="4" w:space="0" w:color="auto"/>
            </w:tcBorders>
            <w:shd w:val="clear" w:color="000000" w:fill="0070C0"/>
            <w:noWrap/>
            <w:hideMark/>
          </w:tcPr>
          <w:p w14:paraId="570799E4" w14:textId="77777777" w:rsidR="00C12845" w:rsidRPr="00FA0298" w:rsidRDefault="00C12845" w:rsidP="00425D9B">
            <w:pPr>
              <w:jc w:val="right"/>
              <w:rPr>
                <w:rFonts w:ascii="Calibri" w:hAnsi="Calibri" w:cs="Calibri"/>
                <w:color w:val="FFFFFF"/>
                <w:sz w:val="20"/>
                <w:szCs w:val="20"/>
                <w:lang w:eastAsia="en-GB"/>
              </w:rPr>
            </w:pPr>
            <w:r w:rsidRPr="00FA0298">
              <w:rPr>
                <w:rFonts w:ascii="Calibri" w:hAnsi="Calibri" w:cs="Calibri"/>
                <w:color w:val="FFFFFF"/>
                <w:sz w:val="20"/>
                <w:szCs w:val="20"/>
                <w:lang w:eastAsia="en-GB"/>
              </w:rPr>
              <w:t xml:space="preserve"> €     108,000.00 </w:t>
            </w:r>
          </w:p>
        </w:tc>
        <w:tc>
          <w:tcPr>
            <w:tcW w:w="0" w:type="auto"/>
            <w:tcBorders>
              <w:top w:val="nil"/>
              <w:left w:val="nil"/>
              <w:bottom w:val="single" w:sz="4" w:space="0" w:color="auto"/>
              <w:right w:val="single" w:sz="4" w:space="0" w:color="auto"/>
            </w:tcBorders>
            <w:shd w:val="clear" w:color="000000" w:fill="0070C0"/>
            <w:hideMark/>
          </w:tcPr>
          <w:p w14:paraId="59A79878"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nil"/>
              <w:left w:val="nil"/>
              <w:bottom w:val="single" w:sz="4" w:space="0" w:color="auto"/>
              <w:right w:val="single" w:sz="4" w:space="0" w:color="auto"/>
            </w:tcBorders>
            <w:shd w:val="clear" w:color="000000" w:fill="0070C0"/>
            <w:hideMark/>
          </w:tcPr>
          <w:p w14:paraId="0D9108DE"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 </w:t>
            </w:r>
          </w:p>
        </w:tc>
      </w:tr>
      <w:tr w:rsidR="00C12845" w:rsidRPr="00FA0298" w14:paraId="2EAF0BF0" w14:textId="77777777" w:rsidTr="00425D9B">
        <w:trPr>
          <w:trHeight w:val="10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CD0B1"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5.1</w:t>
            </w:r>
          </w:p>
        </w:tc>
        <w:tc>
          <w:tcPr>
            <w:tcW w:w="0" w:type="auto"/>
            <w:tcBorders>
              <w:top w:val="nil"/>
              <w:left w:val="nil"/>
              <w:bottom w:val="single" w:sz="4" w:space="0" w:color="auto"/>
              <w:right w:val="single" w:sz="4" w:space="0" w:color="auto"/>
            </w:tcBorders>
            <w:shd w:val="clear" w:color="auto" w:fill="auto"/>
            <w:vAlign w:val="center"/>
            <w:hideMark/>
          </w:tcPr>
          <w:p w14:paraId="69CF1A66"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Expert input for development of guidelines for water security efforts alignment mechanism in the country</w:t>
            </w:r>
          </w:p>
        </w:tc>
        <w:tc>
          <w:tcPr>
            <w:tcW w:w="0" w:type="auto"/>
            <w:vMerge w:val="restart"/>
            <w:tcBorders>
              <w:top w:val="nil"/>
              <w:left w:val="nil"/>
              <w:right w:val="single" w:sz="4" w:space="0" w:color="auto"/>
            </w:tcBorders>
            <w:shd w:val="clear" w:color="auto" w:fill="auto"/>
            <w:hideMark/>
          </w:tcPr>
          <w:p w14:paraId="49349DE3" w14:textId="77777777" w:rsidR="00C12845" w:rsidRPr="00FA0298" w:rsidRDefault="00C12845" w:rsidP="00425D9B">
            <w:pPr>
              <w:jc w:val="center"/>
              <w:rPr>
                <w:rFonts w:ascii="Calibri" w:hAnsi="Calibri" w:cs="Calibri"/>
                <w:color w:val="000000"/>
                <w:sz w:val="20"/>
                <w:szCs w:val="20"/>
                <w:lang w:eastAsia="en-GB"/>
              </w:rPr>
            </w:pPr>
            <w:r w:rsidRPr="00FA0298">
              <w:rPr>
                <w:rFonts w:ascii="Calibri" w:hAnsi="Calibri" w:cs="Calibri"/>
                <w:color w:val="000000"/>
                <w:sz w:val="20"/>
                <w:szCs w:val="20"/>
                <w:lang w:eastAsia="en-GB"/>
              </w:rPr>
              <w:t>depend on the availability of additional funding</w:t>
            </w:r>
          </w:p>
        </w:tc>
        <w:tc>
          <w:tcPr>
            <w:tcW w:w="0" w:type="auto"/>
            <w:tcBorders>
              <w:top w:val="single" w:sz="4" w:space="0" w:color="auto"/>
              <w:left w:val="nil"/>
              <w:bottom w:val="single" w:sz="4" w:space="0" w:color="auto"/>
              <w:right w:val="single" w:sz="4" w:space="0" w:color="auto"/>
            </w:tcBorders>
            <w:shd w:val="clear" w:color="auto" w:fill="auto"/>
            <w:noWrap/>
            <w:hideMark/>
          </w:tcPr>
          <w:p w14:paraId="0299D759"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15,000.00 </w:t>
            </w:r>
          </w:p>
        </w:tc>
        <w:tc>
          <w:tcPr>
            <w:tcW w:w="0" w:type="auto"/>
            <w:tcBorders>
              <w:top w:val="nil"/>
              <w:left w:val="single" w:sz="4" w:space="0" w:color="auto"/>
              <w:bottom w:val="single" w:sz="4" w:space="0" w:color="auto"/>
              <w:right w:val="single" w:sz="4" w:space="0" w:color="auto"/>
            </w:tcBorders>
            <w:shd w:val="clear" w:color="auto" w:fill="auto"/>
            <w:hideMark/>
          </w:tcPr>
          <w:p w14:paraId="62E7288D"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590BA468"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02B584EB"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69CE15"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5.2</w:t>
            </w:r>
          </w:p>
        </w:tc>
        <w:tc>
          <w:tcPr>
            <w:tcW w:w="0" w:type="auto"/>
            <w:tcBorders>
              <w:top w:val="nil"/>
              <w:left w:val="nil"/>
              <w:bottom w:val="single" w:sz="4" w:space="0" w:color="auto"/>
              <w:right w:val="single" w:sz="4" w:space="0" w:color="auto"/>
            </w:tcBorders>
            <w:shd w:val="clear" w:color="auto" w:fill="auto"/>
            <w:vAlign w:val="center"/>
            <w:hideMark/>
          </w:tcPr>
          <w:p w14:paraId="5213B194"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Meeting for development of guidelines for water security efforts alignment mechanism in the country</w:t>
            </w:r>
          </w:p>
        </w:tc>
        <w:tc>
          <w:tcPr>
            <w:tcW w:w="0" w:type="auto"/>
            <w:vMerge/>
            <w:tcBorders>
              <w:left w:val="nil"/>
              <w:right w:val="single" w:sz="4" w:space="0" w:color="auto"/>
            </w:tcBorders>
            <w:shd w:val="clear" w:color="auto" w:fill="auto"/>
            <w:hideMark/>
          </w:tcPr>
          <w:p w14:paraId="58904C36"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32C89E77"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5,000.00 </w:t>
            </w:r>
          </w:p>
        </w:tc>
        <w:tc>
          <w:tcPr>
            <w:tcW w:w="0" w:type="auto"/>
            <w:tcBorders>
              <w:top w:val="nil"/>
              <w:left w:val="single" w:sz="4" w:space="0" w:color="auto"/>
              <w:bottom w:val="single" w:sz="4" w:space="0" w:color="auto"/>
              <w:right w:val="single" w:sz="4" w:space="0" w:color="auto"/>
            </w:tcBorders>
            <w:shd w:val="clear" w:color="auto" w:fill="auto"/>
            <w:hideMark/>
          </w:tcPr>
          <w:p w14:paraId="557415D1"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Mid priority</w:t>
            </w:r>
          </w:p>
        </w:tc>
        <w:tc>
          <w:tcPr>
            <w:tcW w:w="0" w:type="auto"/>
            <w:tcBorders>
              <w:top w:val="nil"/>
              <w:left w:val="nil"/>
              <w:bottom w:val="single" w:sz="4" w:space="0" w:color="auto"/>
              <w:right w:val="single" w:sz="4" w:space="0" w:color="auto"/>
            </w:tcBorders>
            <w:shd w:val="clear" w:color="auto" w:fill="auto"/>
            <w:hideMark/>
          </w:tcPr>
          <w:p w14:paraId="6175E3EA"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6F8C8C27"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8D6FC"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5.3</w:t>
            </w:r>
          </w:p>
        </w:tc>
        <w:tc>
          <w:tcPr>
            <w:tcW w:w="0" w:type="auto"/>
            <w:tcBorders>
              <w:top w:val="nil"/>
              <w:left w:val="nil"/>
              <w:bottom w:val="single" w:sz="4" w:space="0" w:color="auto"/>
              <w:right w:val="single" w:sz="4" w:space="0" w:color="auto"/>
            </w:tcBorders>
            <w:shd w:val="clear" w:color="auto" w:fill="auto"/>
            <w:vAlign w:val="center"/>
            <w:hideMark/>
          </w:tcPr>
          <w:p w14:paraId="361C2A16" w14:textId="77777777" w:rsidR="00C12845" w:rsidRPr="00FA0298" w:rsidRDefault="00C12845" w:rsidP="00425D9B">
            <w:pPr>
              <w:rPr>
                <w:rFonts w:ascii="Calibri" w:hAnsi="Calibri" w:cs="Calibri"/>
                <w:i/>
                <w:iCs/>
                <w:color w:val="000000"/>
                <w:sz w:val="20"/>
                <w:szCs w:val="20"/>
                <w:lang w:eastAsia="en-GB"/>
              </w:rPr>
            </w:pPr>
            <w:r w:rsidRPr="00FA0298">
              <w:rPr>
                <w:rFonts w:ascii="Calibri" w:hAnsi="Calibri" w:cs="Calibri"/>
                <w:i/>
                <w:iCs/>
                <w:color w:val="000000"/>
                <w:sz w:val="20"/>
                <w:szCs w:val="20"/>
                <w:lang w:eastAsia="en-GB"/>
              </w:rPr>
              <w:t>Consultancy for facilitating countries on water security efforts alignment mechanism development</w:t>
            </w:r>
          </w:p>
        </w:tc>
        <w:tc>
          <w:tcPr>
            <w:tcW w:w="0" w:type="auto"/>
            <w:vMerge/>
            <w:tcBorders>
              <w:left w:val="nil"/>
              <w:right w:val="single" w:sz="4" w:space="0" w:color="auto"/>
            </w:tcBorders>
            <w:shd w:val="clear" w:color="auto" w:fill="auto"/>
            <w:hideMark/>
          </w:tcPr>
          <w:p w14:paraId="718762B9"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71E354D5"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24,000.00 </w:t>
            </w:r>
          </w:p>
        </w:tc>
        <w:tc>
          <w:tcPr>
            <w:tcW w:w="0" w:type="auto"/>
            <w:tcBorders>
              <w:top w:val="nil"/>
              <w:left w:val="single" w:sz="4" w:space="0" w:color="auto"/>
              <w:bottom w:val="single" w:sz="4" w:space="0" w:color="auto"/>
              <w:right w:val="single" w:sz="4" w:space="0" w:color="auto"/>
            </w:tcBorders>
            <w:shd w:val="clear" w:color="auto" w:fill="auto"/>
            <w:hideMark/>
          </w:tcPr>
          <w:p w14:paraId="393A5283"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0D7C2B0F"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0850600C"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E9ACB9"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5.4</w:t>
            </w:r>
          </w:p>
        </w:tc>
        <w:tc>
          <w:tcPr>
            <w:tcW w:w="0" w:type="auto"/>
            <w:tcBorders>
              <w:top w:val="nil"/>
              <w:left w:val="nil"/>
              <w:bottom w:val="single" w:sz="4" w:space="0" w:color="auto"/>
              <w:right w:val="single" w:sz="4" w:space="0" w:color="auto"/>
            </w:tcBorders>
            <w:shd w:val="clear" w:color="auto" w:fill="auto"/>
            <w:vAlign w:val="center"/>
            <w:hideMark/>
          </w:tcPr>
          <w:p w14:paraId="08943F74" w14:textId="77777777" w:rsidR="00C12845" w:rsidRPr="00FA0298" w:rsidRDefault="00C12845" w:rsidP="00425D9B">
            <w:pPr>
              <w:rPr>
                <w:rFonts w:ascii="Calibri" w:hAnsi="Calibri" w:cs="Calibri"/>
                <w:i/>
                <w:iCs/>
                <w:color w:val="000000"/>
                <w:sz w:val="20"/>
                <w:szCs w:val="20"/>
                <w:lang w:eastAsia="en-GB"/>
              </w:rPr>
            </w:pPr>
            <w:r w:rsidRPr="00FA0298">
              <w:rPr>
                <w:rFonts w:ascii="Calibri" w:hAnsi="Calibri" w:cs="Calibri"/>
                <w:i/>
                <w:iCs/>
                <w:color w:val="000000"/>
                <w:sz w:val="20"/>
                <w:szCs w:val="20"/>
                <w:lang w:eastAsia="en-GB"/>
              </w:rPr>
              <w:t>Workshop for facilitating countries on water security efforts alignment mechanism development</w:t>
            </w:r>
          </w:p>
        </w:tc>
        <w:tc>
          <w:tcPr>
            <w:tcW w:w="0" w:type="auto"/>
            <w:vMerge/>
            <w:tcBorders>
              <w:left w:val="nil"/>
              <w:right w:val="single" w:sz="4" w:space="0" w:color="auto"/>
            </w:tcBorders>
            <w:shd w:val="clear" w:color="auto" w:fill="auto"/>
            <w:hideMark/>
          </w:tcPr>
          <w:p w14:paraId="3A52FD90"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1CD64E8A"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20,000.00 </w:t>
            </w:r>
          </w:p>
        </w:tc>
        <w:tc>
          <w:tcPr>
            <w:tcW w:w="0" w:type="auto"/>
            <w:tcBorders>
              <w:top w:val="nil"/>
              <w:left w:val="single" w:sz="4" w:space="0" w:color="auto"/>
              <w:bottom w:val="single" w:sz="4" w:space="0" w:color="auto"/>
              <w:right w:val="single" w:sz="4" w:space="0" w:color="auto"/>
            </w:tcBorders>
            <w:shd w:val="clear" w:color="auto" w:fill="auto"/>
            <w:hideMark/>
          </w:tcPr>
          <w:p w14:paraId="648FB3B6"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77EE3411"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2475B327" w14:textId="77777777" w:rsidTr="00425D9B">
        <w:trPr>
          <w:trHeight w:val="10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81672E"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5.5</w:t>
            </w:r>
          </w:p>
        </w:tc>
        <w:tc>
          <w:tcPr>
            <w:tcW w:w="0" w:type="auto"/>
            <w:tcBorders>
              <w:top w:val="nil"/>
              <w:left w:val="nil"/>
              <w:bottom w:val="single" w:sz="4" w:space="0" w:color="auto"/>
              <w:right w:val="single" w:sz="4" w:space="0" w:color="auto"/>
            </w:tcBorders>
            <w:shd w:val="clear" w:color="auto" w:fill="auto"/>
            <w:vAlign w:val="center"/>
            <w:hideMark/>
          </w:tcPr>
          <w:p w14:paraId="156019BE" w14:textId="77777777" w:rsidR="00C12845" w:rsidRPr="00FA0298" w:rsidRDefault="00C12845" w:rsidP="00425D9B">
            <w:pPr>
              <w:rPr>
                <w:rFonts w:ascii="Calibri" w:hAnsi="Calibri" w:cs="Calibri"/>
                <w:i/>
                <w:iCs/>
                <w:color w:val="000000"/>
                <w:sz w:val="20"/>
                <w:szCs w:val="20"/>
                <w:lang w:eastAsia="en-GB"/>
              </w:rPr>
            </w:pPr>
            <w:r w:rsidRPr="00FA0298">
              <w:rPr>
                <w:rFonts w:ascii="Calibri" w:hAnsi="Calibri" w:cs="Calibri"/>
                <w:i/>
                <w:iCs/>
                <w:color w:val="000000"/>
                <w:sz w:val="20"/>
                <w:szCs w:val="20"/>
                <w:lang w:eastAsia="en-GB"/>
              </w:rPr>
              <w:t>Consultancy for facilitating countries on the consolidation of multi-stakeholder water security planning and budgeting</w:t>
            </w:r>
          </w:p>
        </w:tc>
        <w:tc>
          <w:tcPr>
            <w:tcW w:w="0" w:type="auto"/>
            <w:vMerge/>
            <w:tcBorders>
              <w:left w:val="nil"/>
              <w:right w:val="single" w:sz="4" w:space="0" w:color="auto"/>
            </w:tcBorders>
            <w:shd w:val="clear" w:color="auto" w:fill="auto"/>
            <w:hideMark/>
          </w:tcPr>
          <w:p w14:paraId="22C8532F"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7A2BFEA6"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24,000.00 </w:t>
            </w:r>
          </w:p>
        </w:tc>
        <w:tc>
          <w:tcPr>
            <w:tcW w:w="0" w:type="auto"/>
            <w:tcBorders>
              <w:top w:val="nil"/>
              <w:left w:val="single" w:sz="4" w:space="0" w:color="auto"/>
              <w:bottom w:val="single" w:sz="4" w:space="0" w:color="auto"/>
              <w:right w:val="single" w:sz="4" w:space="0" w:color="auto"/>
            </w:tcBorders>
            <w:shd w:val="clear" w:color="auto" w:fill="auto"/>
            <w:hideMark/>
          </w:tcPr>
          <w:p w14:paraId="04D51893"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7E1C7306"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1ECFA787" w14:textId="77777777" w:rsidTr="00425D9B">
        <w:trPr>
          <w:trHeight w:val="1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66B051"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5.6</w:t>
            </w:r>
          </w:p>
        </w:tc>
        <w:tc>
          <w:tcPr>
            <w:tcW w:w="0" w:type="auto"/>
            <w:tcBorders>
              <w:top w:val="nil"/>
              <w:left w:val="nil"/>
              <w:bottom w:val="single" w:sz="4" w:space="0" w:color="auto"/>
              <w:right w:val="single" w:sz="4" w:space="0" w:color="auto"/>
            </w:tcBorders>
            <w:shd w:val="clear" w:color="auto" w:fill="auto"/>
            <w:vAlign w:val="center"/>
            <w:hideMark/>
          </w:tcPr>
          <w:p w14:paraId="4886E266"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workshop for facilitating countries on the consolidation of multi-stakeholder water security planning and budgeting</w:t>
            </w:r>
          </w:p>
        </w:tc>
        <w:tc>
          <w:tcPr>
            <w:tcW w:w="0" w:type="auto"/>
            <w:vMerge/>
            <w:tcBorders>
              <w:left w:val="nil"/>
              <w:bottom w:val="single" w:sz="4" w:space="0" w:color="auto"/>
              <w:right w:val="single" w:sz="4" w:space="0" w:color="auto"/>
            </w:tcBorders>
            <w:shd w:val="clear" w:color="auto" w:fill="auto"/>
          </w:tcPr>
          <w:p w14:paraId="79A84E20"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48CA111E"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20,000.00 </w:t>
            </w:r>
          </w:p>
        </w:tc>
        <w:tc>
          <w:tcPr>
            <w:tcW w:w="0" w:type="auto"/>
            <w:tcBorders>
              <w:top w:val="nil"/>
              <w:left w:val="single" w:sz="4" w:space="0" w:color="auto"/>
              <w:bottom w:val="single" w:sz="4" w:space="0" w:color="auto"/>
              <w:right w:val="single" w:sz="4" w:space="0" w:color="auto"/>
            </w:tcBorders>
            <w:shd w:val="clear" w:color="auto" w:fill="auto"/>
            <w:hideMark/>
          </w:tcPr>
          <w:p w14:paraId="0AFF9088"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095862B6"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18657EE7" w14:textId="77777777" w:rsidTr="00425D9B">
        <w:trPr>
          <w:trHeight w:val="780"/>
        </w:trPr>
        <w:tc>
          <w:tcPr>
            <w:tcW w:w="0" w:type="auto"/>
            <w:tcBorders>
              <w:top w:val="nil"/>
              <w:left w:val="single" w:sz="4" w:space="0" w:color="auto"/>
              <w:bottom w:val="single" w:sz="4" w:space="0" w:color="auto"/>
              <w:right w:val="single" w:sz="4" w:space="0" w:color="auto"/>
            </w:tcBorders>
            <w:shd w:val="clear" w:color="000000" w:fill="0070C0"/>
            <w:noWrap/>
            <w:hideMark/>
          </w:tcPr>
          <w:p w14:paraId="1F5A9D7E"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6</w:t>
            </w:r>
          </w:p>
        </w:tc>
        <w:tc>
          <w:tcPr>
            <w:tcW w:w="0" w:type="auto"/>
            <w:tcBorders>
              <w:top w:val="nil"/>
              <w:left w:val="nil"/>
              <w:bottom w:val="single" w:sz="4" w:space="0" w:color="auto"/>
              <w:right w:val="single" w:sz="4" w:space="0" w:color="auto"/>
            </w:tcBorders>
            <w:shd w:val="clear" w:color="000000" w:fill="0070C0"/>
            <w:vAlign w:val="center"/>
            <w:hideMark/>
          </w:tcPr>
          <w:p w14:paraId="7258AE22"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Budget line 6: Sustainable resources for the excellence service of open program [open platform] are secured - second semester of 2024</w:t>
            </w:r>
          </w:p>
        </w:tc>
        <w:tc>
          <w:tcPr>
            <w:tcW w:w="0" w:type="auto"/>
            <w:tcBorders>
              <w:top w:val="nil"/>
              <w:left w:val="nil"/>
              <w:bottom w:val="single" w:sz="4" w:space="0" w:color="auto"/>
              <w:right w:val="single" w:sz="4" w:space="0" w:color="auto"/>
            </w:tcBorders>
            <w:shd w:val="clear" w:color="000000" w:fill="0070C0"/>
            <w:hideMark/>
          </w:tcPr>
          <w:p w14:paraId="4F1D3381" w14:textId="77777777" w:rsidR="00C12845" w:rsidRPr="00FA0298" w:rsidRDefault="00C12845" w:rsidP="00425D9B">
            <w:pPr>
              <w:jc w:val="cente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single" w:sz="4" w:space="0" w:color="auto"/>
              <w:left w:val="nil"/>
              <w:bottom w:val="single" w:sz="4" w:space="0" w:color="auto"/>
              <w:right w:val="single" w:sz="4" w:space="0" w:color="auto"/>
            </w:tcBorders>
            <w:shd w:val="clear" w:color="000000" w:fill="0070C0"/>
            <w:noWrap/>
            <w:hideMark/>
          </w:tcPr>
          <w:p w14:paraId="2E4DBE18" w14:textId="77777777" w:rsidR="00C12845" w:rsidRPr="00FA0298" w:rsidRDefault="00C12845" w:rsidP="00425D9B">
            <w:pPr>
              <w:jc w:val="right"/>
              <w:rPr>
                <w:rFonts w:ascii="Calibri" w:hAnsi="Calibri" w:cs="Calibri"/>
                <w:color w:val="FFFFFF"/>
                <w:sz w:val="20"/>
                <w:szCs w:val="20"/>
                <w:lang w:eastAsia="en-GB"/>
              </w:rPr>
            </w:pPr>
            <w:r w:rsidRPr="00FA0298">
              <w:rPr>
                <w:rFonts w:ascii="Calibri" w:hAnsi="Calibri" w:cs="Calibri"/>
                <w:color w:val="FFFFFF"/>
                <w:sz w:val="20"/>
                <w:szCs w:val="20"/>
                <w:lang w:eastAsia="en-GB"/>
              </w:rPr>
              <w:t xml:space="preserve"> €       65,000.00 </w:t>
            </w:r>
          </w:p>
        </w:tc>
        <w:tc>
          <w:tcPr>
            <w:tcW w:w="0" w:type="auto"/>
            <w:tcBorders>
              <w:top w:val="nil"/>
              <w:left w:val="nil"/>
              <w:bottom w:val="single" w:sz="4" w:space="0" w:color="auto"/>
              <w:right w:val="single" w:sz="4" w:space="0" w:color="auto"/>
            </w:tcBorders>
            <w:shd w:val="clear" w:color="000000" w:fill="0070C0"/>
            <w:hideMark/>
          </w:tcPr>
          <w:p w14:paraId="77827D93"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nil"/>
              <w:left w:val="nil"/>
              <w:bottom w:val="single" w:sz="4" w:space="0" w:color="auto"/>
              <w:right w:val="single" w:sz="4" w:space="0" w:color="auto"/>
            </w:tcBorders>
            <w:shd w:val="clear" w:color="000000" w:fill="0070C0"/>
            <w:hideMark/>
          </w:tcPr>
          <w:p w14:paraId="64186EF4"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 </w:t>
            </w:r>
          </w:p>
        </w:tc>
      </w:tr>
      <w:tr w:rsidR="00C12845" w:rsidRPr="00FA0298" w14:paraId="1E634B47"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22BDA"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lastRenderedPageBreak/>
              <w:t>6.1</w:t>
            </w:r>
          </w:p>
        </w:tc>
        <w:tc>
          <w:tcPr>
            <w:tcW w:w="0" w:type="auto"/>
            <w:tcBorders>
              <w:top w:val="nil"/>
              <w:left w:val="nil"/>
              <w:bottom w:val="single" w:sz="4" w:space="0" w:color="auto"/>
              <w:right w:val="single" w:sz="4" w:space="0" w:color="auto"/>
            </w:tcBorders>
            <w:shd w:val="clear" w:color="auto" w:fill="auto"/>
            <w:vAlign w:val="center"/>
            <w:hideMark/>
          </w:tcPr>
          <w:p w14:paraId="1C190C0F"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Consultancy for development of funding mechanism and resource mobilization strategy for the open platform</w:t>
            </w:r>
          </w:p>
        </w:tc>
        <w:tc>
          <w:tcPr>
            <w:tcW w:w="0" w:type="auto"/>
            <w:vMerge w:val="restart"/>
            <w:tcBorders>
              <w:top w:val="nil"/>
              <w:left w:val="nil"/>
              <w:right w:val="single" w:sz="4" w:space="0" w:color="auto"/>
            </w:tcBorders>
            <w:shd w:val="clear" w:color="auto" w:fill="auto"/>
            <w:hideMark/>
          </w:tcPr>
          <w:p w14:paraId="07F06854" w14:textId="77777777" w:rsidR="00C12845" w:rsidRPr="00FA0298" w:rsidRDefault="00C12845" w:rsidP="00425D9B">
            <w:pPr>
              <w:jc w:val="center"/>
              <w:rPr>
                <w:rFonts w:ascii="Calibri" w:hAnsi="Calibri" w:cs="Calibri"/>
                <w:color w:val="000000"/>
                <w:sz w:val="20"/>
                <w:szCs w:val="20"/>
                <w:lang w:eastAsia="en-GB"/>
              </w:rPr>
            </w:pPr>
            <w:r w:rsidRPr="00FA0298">
              <w:rPr>
                <w:rFonts w:ascii="Calibri" w:hAnsi="Calibri" w:cs="Calibri"/>
                <w:color w:val="000000"/>
                <w:sz w:val="20"/>
                <w:szCs w:val="20"/>
                <w:lang w:eastAsia="en-GB"/>
              </w:rPr>
              <w:t>depend on the availability of additional funding</w:t>
            </w:r>
          </w:p>
        </w:tc>
        <w:tc>
          <w:tcPr>
            <w:tcW w:w="0" w:type="auto"/>
            <w:tcBorders>
              <w:top w:val="single" w:sz="4" w:space="0" w:color="auto"/>
              <w:left w:val="nil"/>
              <w:bottom w:val="single" w:sz="4" w:space="0" w:color="auto"/>
              <w:right w:val="single" w:sz="4" w:space="0" w:color="auto"/>
            </w:tcBorders>
            <w:shd w:val="clear" w:color="auto" w:fill="auto"/>
            <w:noWrap/>
            <w:hideMark/>
          </w:tcPr>
          <w:p w14:paraId="2CDF1FEE"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30,000.00 </w:t>
            </w:r>
          </w:p>
        </w:tc>
        <w:tc>
          <w:tcPr>
            <w:tcW w:w="0" w:type="auto"/>
            <w:tcBorders>
              <w:top w:val="nil"/>
              <w:left w:val="single" w:sz="4" w:space="0" w:color="auto"/>
              <w:bottom w:val="single" w:sz="4" w:space="0" w:color="auto"/>
              <w:right w:val="single" w:sz="4" w:space="0" w:color="auto"/>
            </w:tcBorders>
            <w:shd w:val="clear" w:color="auto" w:fill="auto"/>
            <w:hideMark/>
          </w:tcPr>
          <w:p w14:paraId="06D8B6E5"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42ED22F8"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1AE144F1"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4BABB2"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6.2</w:t>
            </w:r>
          </w:p>
        </w:tc>
        <w:tc>
          <w:tcPr>
            <w:tcW w:w="0" w:type="auto"/>
            <w:tcBorders>
              <w:top w:val="nil"/>
              <w:left w:val="nil"/>
              <w:bottom w:val="single" w:sz="4" w:space="0" w:color="auto"/>
              <w:right w:val="single" w:sz="4" w:space="0" w:color="auto"/>
            </w:tcBorders>
            <w:shd w:val="clear" w:color="auto" w:fill="auto"/>
            <w:vAlign w:val="center"/>
            <w:hideMark/>
          </w:tcPr>
          <w:p w14:paraId="0C06C1C1"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Meetings for development of funding mechanism and resource mobilization strategy for the open platform</w:t>
            </w:r>
          </w:p>
        </w:tc>
        <w:tc>
          <w:tcPr>
            <w:tcW w:w="0" w:type="auto"/>
            <w:vMerge/>
            <w:tcBorders>
              <w:left w:val="nil"/>
              <w:right w:val="single" w:sz="4" w:space="0" w:color="auto"/>
            </w:tcBorders>
            <w:shd w:val="clear" w:color="auto" w:fill="auto"/>
            <w:hideMark/>
          </w:tcPr>
          <w:p w14:paraId="7A43C6C7"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152DACF1"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15,000.00 </w:t>
            </w:r>
          </w:p>
        </w:tc>
        <w:tc>
          <w:tcPr>
            <w:tcW w:w="0" w:type="auto"/>
            <w:tcBorders>
              <w:top w:val="nil"/>
              <w:left w:val="single" w:sz="4" w:space="0" w:color="auto"/>
              <w:bottom w:val="single" w:sz="4" w:space="0" w:color="auto"/>
              <w:right w:val="single" w:sz="4" w:space="0" w:color="auto"/>
            </w:tcBorders>
            <w:shd w:val="clear" w:color="auto" w:fill="auto"/>
            <w:hideMark/>
          </w:tcPr>
          <w:p w14:paraId="14505BB7"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69DB3DDD"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5EE5A646" w14:textId="77777777" w:rsidTr="00425D9B">
        <w:trPr>
          <w:trHeight w:val="1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1E9C7A"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6.3</w:t>
            </w:r>
          </w:p>
        </w:tc>
        <w:tc>
          <w:tcPr>
            <w:tcW w:w="0" w:type="auto"/>
            <w:tcBorders>
              <w:top w:val="nil"/>
              <w:left w:val="nil"/>
              <w:bottom w:val="single" w:sz="4" w:space="0" w:color="auto"/>
              <w:right w:val="single" w:sz="4" w:space="0" w:color="auto"/>
            </w:tcBorders>
            <w:shd w:val="clear" w:color="auto" w:fill="auto"/>
            <w:vAlign w:val="center"/>
            <w:hideMark/>
          </w:tcPr>
          <w:p w14:paraId="6465E6BC"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Organization of resource mobilization events</w:t>
            </w:r>
          </w:p>
        </w:tc>
        <w:tc>
          <w:tcPr>
            <w:tcW w:w="0" w:type="auto"/>
            <w:vMerge/>
            <w:tcBorders>
              <w:left w:val="nil"/>
              <w:bottom w:val="single" w:sz="4" w:space="0" w:color="auto"/>
              <w:right w:val="single" w:sz="4" w:space="0" w:color="auto"/>
            </w:tcBorders>
            <w:shd w:val="clear" w:color="auto" w:fill="auto"/>
            <w:hideMark/>
          </w:tcPr>
          <w:p w14:paraId="3451A226"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3AC65C34"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20,000.00 </w:t>
            </w:r>
          </w:p>
        </w:tc>
        <w:tc>
          <w:tcPr>
            <w:tcW w:w="0" w:type="auto"/>
            <w:tcBorders>
              <w:top w:val="nil"/>
              <w:left w:val="nil"/>
              <w:bottom w:val="single" w:sz="4" w:space="0" w:color="auto"/>
              <w:right w:val="single" w:sz="4" w:space="0" w:color="auto"/>
            </w:tcBorders>
            <w:shd w:val="clear" w:color="auto" w:fill="auto"/>
            <w:hideMark/>
          </w:tcPr>
          <w:p w14:paraId="66CC0CE8"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3D180E34"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4C30CBBD" w14:textId="77777777" w:rsidTr="00425D9B">
        <w:trPr>
          <w:trHeight w:val="780"/>
        </w:trPr>
        <w:tc>
          <w:tcPr>
            <w:tcW w:w="0" w:type="auto"/>
            <w:tcBorders>
              <w:top w:val="nil"/>
              <w:left w:val="single" w:sz="4" w:space="0" w:color="auto"/>
              <w:bottom w:val="single" w:sz="4" w:space="0" w:color="auto"/>
              <w:right w:val="single" w:sz="4" w:space="0" w:color="auto"/>
            </w:tcBorders>
            <w:shd w:val="clear" w:color="000000" w:fill="0070C0"/>
            <w:noWrap/>
            <w:hideMark/>
          </w:tcPr>
          <w:p w14:paraId="2B28ACEA"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7</w:t>
            </w:r>
          </w:p>
        </w:tc>
        <w:tc>
          <w:tcPr>
            <w:tcW w:w="0" w:type="auto"/>
            <w:tcBorders>
              <w:top w:val="nil"/>
              <w:left w:val="nil"/>
              <w:bottom w:val="single" w:sz="4" w:space="0" w:color="auto"/>
              <w:right w:val="single" w:sz="4" w:space="0" w:color="auto"/>
            </w:tcBorders>
            <w:shd w:val="clear" w:color="000000" w:fill="0070C0"/>
            <w:vAlign w:val="center"/>
            <w:hideMark/>
          </w:tcPr>
          <w:p w14:paraId="527E4C8C"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Budget line 7: Water Security Open Program Project management team at all levels are established and operational (2022 to 2025)</w:t>
            </w:r>
          </w:p>
        </w:tc>
        <w:tc>
          <w:tcPr>
            <w:tcW w:w="0" w:type="auto"/>
            <w:tcBorders>
              <w:top w:val="nil"/>
              <w:left w:val="nil"/>
              <w:bottom w:val="single" w:sz="4" w:space="0" w:color="auto"/>
              <w:right w:val="single" w:sz="4" w:space="0" w:color="auto"/>
            </w:tcBorders>
            <w:shd w:val="clear" w:color="000000" w:fill="0070C0"/>
            <w:hideMark/>
          </w:tcPr>
          <w:p w14:paraId="524B71E5" w14:textId="77777777" w:rsidR="00C12845" w:rsidRPr="00FA0298" w:rsidRDefault="00C12845" w:rsidP="00425D9B">
            <w:pPr>
              <w:jc w:val="cente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single" w:sz="4" w:space="0" w:color="auto"/>
              <w:left w:val="nil"/>
              <w:bottom w:val="single" w:sz="4" w:space="0" w:color="auto"/>
              <w:right w:val="single" w:sz="4" w:space="0" w:color="auto"/>
            </w:tcBorders>
            <w:shd w:val="clear" w:color="000000" w:fill="0070C0"/>
            <w:noWrap/>
            <w:hideMark/>
          </w:tcPr>
          <w:p w14:paraId="335D52A2" w14:textId="77777777" w:rsidR="00C12845" w:rsidRPr="00FA0298" w:rsidRDefault="00C12845" w:rsidP="00425D9B">
            <w:pPr>
              <w:jc w:val="right"/>
              <w:rPr>
                <w:rFonts w:ascii="Calibri" w:hAnsi="Calibri" w:cs="Calibri"/>
                <w:color w:val="FFFFFF"/>
                <w:sz w:val="20"/>
                <w:szCs w:val="20"/>
                <w:lang w:eastAsia="en-GB"/>
              </w:rPr>
            </w:pPr>
            <w:r w:rsidRPr="00FA0298">
              <w:rPr>
                <w:rFonts w:ascii="Calibri" w:hAnsi="Calibri" w:cs="Calibri"/>
                <w:color w:val="FFFFFF"/>
                <w:sz w:val="20"/>
                <w:szCs w:val="20"/>
                <w:lang w:eastAsia="en-GB"/>
              </w:rPr>
              <w:t xml:space="preserve"> €     504,000.00 </w:t>
            </w:r>
          </w:p>
        </w:tc>
        <w:tc>
          <w:tcPr>
            <w:tcW w:w="0" w:type="auto"/>
            <w:tcBorders>
              <w:top w:val="nil"/>
              <w:left w:val="nil"/>
              <w:bottom w:val="single" w:sz="4" w:space="0" w:color="auto"/>
              <w:right w:val="single" w:sz="4" w:space="0" w:color="auto"/>
            </w:tcBorders>
            <w:shd w:val="clear" w:color="000000" w:fill="0070C0"/>
            <w:hideMark/>
          </w:tcPr>
          <w:p w14:paraId="1E37CEAB" w14:textId="77777777" w:rsidR="00C12845" w:rsidRPr="00FA0298" w:rsidRDefault="00C12845" w:rsidP="00425D9B">
            <w:pPr>
              <w:rPr>
                <w:rFonts w:ascii="Calibri" w:hAnsi="Calibri" w:cs="Calibri"/>
                <w:b/>
                <w:bCs/>
                <w:color w:val="FFFFFF"/>
                <w:sz w:val="20"/>
                <w:szCs w:val="20"/>
                <w:lang w:eastAsia="en-GB"/>
              </w:rPr>
            </w:pPr>
            <w:r w:rsidRPr="00FA0298">
              <w:rPr>
                <w:rFonts w:ascii="Calibri" w:hAnsi="Calibri" w:cs="Calibri"/>
                <w:b/>
                <w:bCs/>
                <w:color w:val="FFFFFF"/>
                <w:sz w:val="20"/>
                <w:szCs w:val="20"/>
                <w:lang w:eastAsia="en-GB"/>
              </w:rPr>
              <w:t> </w:t>
            </w:r>
          </w:p>
        </w:tc>
        <w:tc>
          <w:tcPr>
            <w:tcW w:w="0" w:type="auto"/>
            <w:tcBorders>
              <w:top w:val="nil"/>
              <w:left w:val="nil"/>
              <w:bottom w:val="single" w:sz="4" w:space="0" w:color="auto"/>
              <w:right w:val="single" w:sz="4" w:space="0" w:color="auto"/>
            </w:tcBorders>
            <w:shd w:val="clear" w:color="000000" w:fill="0070C0"/>
            <w:hideMark/>
          </w:tcPr>
          <w:p w14:paraId="5E004A57"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 </w:t>
            </w:r>
          </w:p>
        </w:tc>
      </w:tr>
      <w:tr w:rsidR="00C12845" w:rsidRPr="00FA0298" w14:paraId="43034B4C"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04ED3A"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7.1</w:t>
            </w:r>
          </w:p>
        </w:tc>
        <w:tc>
          <w:tcPr>
            <w:tcW w:w="0" w:type="auto"/>
            <w:tcBorders>
              <w:top w:val="nil"/>
              <w:left w:val="nil"/>
              <w:bottom w:val="single" w:sz="4" w:space="0" w:color="auto"/>
              <w:right w:val="single" w:sz="4" w:space="0" w:color="auto"/>
            </w:tcBorders>
            <w:shd w:val="clear" w:color="auto" w:fill="auto"/>
            <w:vAlign w:val="center"/>
            <w:hideMark/>
          </w:tcPr>
          <w:p w14:paraId="630D7C32"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Recruitment of dedicated staff to supervise, coordinate and manage Water Security Open Program [Open platform and Support Facility] in the pilot countries</w:t>
            </w:r>
          </w:p>
        </w:tc>
        <w:tc>
          <w:tcPr>
            <w:tcW w:w="0" w:type="auto"/>
            <w:vMerge w:val="restart"/>
            <w:tcBorders>
              <w:top w:val="nil"/>
              <w:left w:val="nil"/>
              <w:right w:val="single" w:sz="4" w:space="0" w:color="auto"/>
            </w:tcBorders>
            <w:shd w:val="clear" w:color="auto" w:fill="auto"/>
            <w:hideMark/>
          </w:tcPr>
          <w:p w14:paraId="176277DD" w14:textId="77777777" w:rsidR="00C12845" w:rsidRPr="00FA0298" w:rsidRDefault="00C12845" w:rsidP="00425D9B">
            <w:pPr>
              <w:jc w:val="center"/>
              <w:rPr>
                <w:rFonts w:ascii="Calibri" w:hAnsi="Calibri" w:cs="Calibri"/>
                <w:color w:val="000000"/>
                <w:sz w:val="20"/>
                <w:szCs w:val="20"/>
                <w:lang w:eastAsia="en-GB"/>
              </w:rPr>
            </w:pPr>
            <w:r w:rsidRPr="00FA0298">
              <w:rPr>
                <w:rFonts w:ascii="Calibri" w:hAnsi="Calibri" w:cs="Calibri"/>
                <w:color w:val="000000"/>
                <w:sz w:val="20"/>
                <w:szCs w:val="20"/>
                <w:lang w:eastAsia="en-GB"/>
              </w:rPr>
              <w:t>depend on the availability of additional funding</w:t>
            </w:r>
          </w:p>
        </w:tc>
        <w:tc>
          <w:tcPr>
            <w:tcW w:w="0" w:type="auto"/>
            <w:tcBorders>
              <w:top w:val="single" w:sz="4" w:space="0" w:color="auto"/>
              <w:left w:val="nil"/>
              <w:bottom w:val="single" w:sz="4" w:space="0" w:color="auto"/>
              <w:right w:val="single" w:sz="4" w:space="0" w:color="auto"/>
            </w:tcBorders>
            <w:shd w:val="clear" w:color="auto" w:fill="auto"/>
            <w:noWrap/>
            <w:hideMark/>
          </w:tcPr>
          <w:p w14:paraId="379D09C4"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360,000.00 </w:t>
            </w:r>
          </w:p>
        </w:tc>
        <w:tc>
          <w:tcPr>
            <w:tcW w:w="0" w:type="auto"/>
            <w:tcBorders>
              <w:top w:val="nil"/>
              <w:left w:val="nil"/>
              <w:bottom w:val="single" w:sz="4" w:space="0" w:color="auto"/>
              <w:right w:val="single" w:sz="4" w:space="0" w:color="auto"/>
            </w:tcBorders>
            <w:shd w:val="clear" w:color="auto" w:fill="auto"/>
            <w:hideMark/>
          </w:tcPr>
          <w:p w14:paraId="1E8C6BB0"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High Priority</w:t>
            </w:r>
          </w:p>
        </w:tc>
        <w:tc>
          <w:tcPr>
            <w:tcW w:w="0" w:type="auto"/>
            <w:tcBorders>
              <w:top w:val="nil"/>
              <w:left w:val="nil"/>
              <w:bottom w:val="single" w:sz="4" w:space="0" w:color="auto"/>
              <w:right w:val="single" w:sz="4" w:space="0" w:color="auto"/>
            </w:tcBorders>
            <w:shd w:val="clear" w:color="auto" w:fill="auto"/>
            <w:hideMark/>
          </w:tcPr>
          <w:p w14:paraId="0C0BFD5B"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01BB3A18" w14:textId="77777777" w:rsidTr="00425D9B">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C8822"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7.2</w:t>
            </w:r>
          </w:p>
        </w:tc>
        <w:tc>
          <w:tcPr>
            <w:tcW w:w="0" w:type="auto"/>
            <w:tcBorders>
              <w:top w:val="nil"/>
              <w:left w:val="nil"/>
              <w:bottom w:val="single" w:sz="4" w:space="0" w:color="auto"/>
              <w:right w:val="single" w:sz="4" w:space="0" w:color="auto"/>
            </w:tcBorders>
            <w:shd w:val="clear" w:color="auto" w:fill="auto"/>
            <w:vAlign w:val="center"/>
            <w:hideMark/>
          </w:tcPr>
          <w:p w14:paraId="0EAF8547"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Recruitment of dedicated staff to supervise, coordinate and manage Water Security Open Program [Open platform and Support Facility] in the regions</w:t>
            </w:r>
          </w:p>
        </w:tc>
        <w:tc>
          <w:tcPr>
            <w:tcW w:w="0" w:type="auto"/>
            <w:vMerge/>
            <w:tcBorders>
              <w:left w:val="nil"/>
              <w:bottom w:val="single" w:sz="4" w:space="0" w:color="auto"/>
              <w:right w:val="single" w:sz="4" w:space="0" w:color="auto"/>
            </w:tcBorders>
            <w:shd w:val="clear" w:color="auto" w:fill="auto"/>
            <w:hideMark/>
          </w:tcPr>
          <w:p w14:paraId="7E98B142" w14:textId="77777777" w:rsidR="00C12845" w:rsidRPr="00FA0298" w:rsidRDefault="00C12845" w:rsidP="00425D9B">
            <w:pPr>
              <w:jc w:val="center"/>
              <w:rPr>
                <w:rFonts w:ascii="Calibri" w:hAnsi="Calibri" w:cs="Calibri"/>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hideMark/>
          </w:tcPr>
          <w:p w14:paraId="42D52138" w14:textId="77777777" w:rsidR="00C12845" w:rsidRPr="00FA0298" w:rsidRDefault="00C12845" w:rsidP="00425D9B">
            <w:pPr>
              <w:jc w:val="right"/>
              <w:rPr>
                <w:rFonts w:ascii="Calibri" w:hAnsi="Calibri" w:cs="Calibri"/>
                <w:color w:val="000000"/>
                <w:sz w:val="20"/>
                <w:szCs w:val="20"/>
                <w:lang w:eastAsia="en-GB"/>
              </w:rPr>
            </w:pPr>
            <w:r w:rsidRPr="00FA0298">
              <w:rPr>
                <w:rFonts w:ascii="Calibri" w:hAnsi="Calibri" w:cs="Calibri"/>
                <w:color w:val="000000"/>
                <w:sz w:val="20"/>
                <w:szCs w:val="20"/>
                <w:lang w:eastAsia="en-GB"/>
              </w:rPr>
              <w:t xml:space="preserve"> €     144,000.00 </w:t>
            </w:r>
          </w:p>
        </w:tc>
        <w:tc>
          <w:tcPr>
            <w:tcW w:w="0" w:type="auto"/>
            <w:tcBorders>
              <w:top w:val="nil"/>
              <w:left w:val="nil"/>
              <w:bottom w:val="single" w:sz="4" w:space="0" w:color="auto"/>
              <w:right w:val="single" w:sz="4" w:space="0" w:color="auto"/>
            </w:tcBorders>
            <w:shd w:val="clear" w:color="auto" w:fill="auto"/>
            <w:hideMark/>
          </w:tcPr>
          <w:p w14:paraId="05683F15" w14:textId="77777777" w:rsidR="00C12845" w:rsidRPr="00FA0298" w:rsidRDefault="00C12845" w:rsidP="00425D9B">
            <w:pPr>
              <w:rPr>
                <w:rFonts w:ascii="Calibri" w:hAnsi="Calibri" w:cs="Calibri"/>
                <w:color w:val="000000"/>
                <w:sz w:val="20"/>
                <w:szCs w:val="20"/>
                <w:lang w:eastAsia="en-GB"/>
              </w:rPr>
            </w:pPr>
            <w:r w:rsidRPr="00FA0298">
              <w:rPr>
                <w:rFonts w:ascii="Calibri" w:hAnsi="Calibri" w:cs="Calibri"/>
                <w:color w:val="000000"/>
                <w:sz w:val="20"/>
                <w:szCs w:val="20"/>
                <w:lang w:eastAsia="en-GB"/>
              </w:rPr>
              <w:t>Mid priority</w:t>
            </w:r>
          </w:p>
        </w:tc>
        <w:tc>
          <w:tcPr>
            <w:tcW w:w="0" w:type="auto"/>
            <w:tcBorders>
              <w:top w:val="nil"/>
              <w:left w:val="nil"/>
              <w:bottom w:val="single" w:sz="4" w:space="0" w:color="auto"/>
              <w:right w:val="single" w:sz="4" w:space="0" w:color="auto"/>
            </w:tcBorders>
            <w:shd w:val="clear" w:color="auto" w:fill="auto"/>
            <w:hideMark/>
          </w:tcPr>
          <w:p w14:paraId="0B48C506" w14:textId="77777777" w:rsidR="00C12845" w:rsidRPr="00C856FE" w:rsidRDefault="00C12845" w:rsidP="00425D9B">
            <w:pPr>
              <w:rPr>
                <w:rFonts w:ascii="Calibri" w:hAnsi="Calibri" w:cs="Calibri"/>
                <w:sz w:val="20"/>
                <w:szCs w:val="20"/>
                <w:lang w:eastAsia="en-GB"/>
              </w:rPr>
            </w:pPr>
            <w:r w:rsidRPr="00C856FE">
              <w:rPr>
                <w:rFonts w:ascii="Calibri" w:hAnsi="Calibri" w:cs="Calibri"/>
                <w:sz w:val="20"/>
                <w:szCs w:val="20"/>
                <w:lang w:eastAsia="en-GB"/>
              </w:rPr>
              <w:t>additional budget</w:t>
            </w:r>
          </w:p>
        </w:tc>
      </w:tr>
      <w:tr w:rsidR="00C12845" w:rsidRPr="00FA0298" w14:paraId="0416C483" w14:textId="77777777" w:rsidTr="00425D9B">
        <w:trPr>
          <w:trHeight w:val="29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06611" w14:textId="77777777" w:rsidR="00C12845" w:rsidRPr="00FA0298" w:rsidRDefault="00C12845" w:rsidP="00425D9B">
            <w:pPr>
              <w:jc w:val="center"/>
              <w:rPr>
                <w:rFonts w:ascii="Calibri" w:hAnsi="Calibri" w:cs="Calibri"/>
                <w:b/>
                <w:bCs/>
                <w:color w:val="000000"/>
                <w:sz w:val="20"/>
                <w:szCs w:val="20"/>
                <w:lang w:eastAsia="en-GB"/>
              </w:rPr>
            </w:pPr>
            <w:r w:rsidRPr="00FA0298">
              <w:rPr>
                <w:rFonts w:ascii="Calibri" w:hAnsi="Calibri" w:cs="Calibri"/>
                <w:b/>
                <w:bCs/>
                <w:color w:val="000000"/>
                <w:sz w:val="20"/>
                <w:szCs w:val="20"/>
                <w:lang w:eastAsia="en-GB"/>
              </w:rPr>
              <w:t>TOTAL BUDGET ESTIMATION (before HI fee)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484843" w14:textId="77777777" w:rsidR="00C12845" w:rsidRPr="00FA0298" w:rsidRDefault="00C12845" w:rsidP="00425D9B">
            <w:pPr>
              <w:jc w:val="right"/>
              <w:rPr>
                <w:rFonts w:ascii="Calibri" w:hAnsi="Calibri" w:cs="Calibri"/>
                <w:b/>
                <w:bCs/>
                <w:color w:val="000000"/>
                <w:sz w:val="20"/>
                <w:szCs w:val="20"/>
                <w:lang w:eastAsia="en-GB"/>
              </w:rPr>
            </w:pPr>
            <w:r w:rsidRPr="00FA0298">
              <w:rPr>
                <w:rFonts w:ascii="Calibri" w:hAnsi="Calibri" w:cs="Calibri"/>
                <w:b/>
                <w:bCs/>
                <w:color w:val="000000"/>
                <w:sz w:val="20"/>
                <w:szCs w:val="20"/>
                <w:lang w:eastAsia="en-GB"/>
              </w:rPr>
              <w:t xml:space="preserve"> €     966,620.00 </w:t>
            </w:r>
          </w:p>
        </w:tc>
        <w:tc>
          <w:tcPr>
            <w:tcW w:w="0" w:type="auto"/>
            <w:tcBorders>
              <w:top w:val="nil"/>
              <w:left w:val="nil"/>
              <w:bottom w:val="nil"/>
              <w:right w:val="nil"/>
            </w:tcBorders>
            <w:shd w:val="clear" w:color="auto" w:fill="auto"/>
            <w:hideMark/>
          </w:tcPr>
          <w:p w14:paraId="4808F1A5" w14:textId="77777777" w:rsidR="00C12845" w:rsidRPr="00FA0298" w:rsidRDefault="00C12845" w:rsidP="00425D9B">
            <w:pPr>
              <w:rPr>
                <w:rFonts w:ascii="Calibri" w:hAnsi="Calibri" w:cs="Calibri"/>
                <w:b/>
                <w:bCs/>
                <w:color w:val="000000"/>
                <w:sz w:val="20"/>
                <w:szCs w:val="20"/>
                <w:lang w:eastAsia="en-GB"/>
              </w:rPr>
            </w:pPr>
          </w:p>
        </w:tc>
        <w:tc>
          <w:tcPr>
            <w:tcW w:w="0" w:type="auto"/>
            <w:tcBorders>
              <w:top w:val="nil"/>
              <w:left w:val="nil"/>
              <w:bottom w:val="nil"/>
              <w:right w:val="nil"/>
            </w:tcBorders>
            <w:shd w:val="clear" w:color="auto" w:fill="auto"/>
            <w:hideMark/>
          </w:tcPr>
          <w:p w14:paraId="1A2B2428" w14:textId="77777777" w:rsidR="00C12845" w:rsidRPr="00425D9B" w:rsidRDefault="00C12845" w:rsidP="00425D9B">
            <w:pPr>
              <w:rPr>
                <w:sz w:val="20"/>
                <w:szCs w:val="20"/>
                <w:lang w:eastAsia="en-GB"/>
              </w:rPr>
            </w:pPr>
          </w:p>
        </w:tc>
      </w:tr>
      <w:tr w:rsidR="00C12845" w:rsidRPr="00FA0298" w14:paraId="3D7FEC9E" w14:textId="77777777" w:rsidTr="00425D9B">
        <w:trPr>
          <w:trHeight w:val="29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D8EFB" w14:textId="77777777" w:rsidR="00C12845" w:rsidRPr="00FA0298" w:rsidRDefault="00C12845" w:rsidP="00425D9B">
            <w:pPr>
              <w:jc w:val="center"/>
              <w:rPr>
                <w:rFonts w:ascii="Calibri" w:hAnsi="Calibri" w:cs="Calibri"/>
                <w:b/>
                <w:bCs/>
                <w:color w:val="000000"/>
                <w:sz w:val="20"/>
                <w:szCs w:val="20"/>
                <w:lang w:eastAsia="en-GB"/>
              </w:rPr>
            </w:pPr>
            <w:r w:rsidRPr="00FA0298">
              <w:rPr>
                <w:rFonts w:ascii="Calibri" w:hAnsi="Calibri" w:cs="Calibri"/>
                <w:b/>
                <w:bCs/>
                <w:color w:val="000000"/>
                <w:sz w:val="20"/>
                <w:szCs w:val="20"/>
                <w:lang w:eastAsia="en-GB"/>
              </w:rPr>
              <w:t>TOTAL BUDGET ESTIMATION (after HI fee)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E338A3" w14:textId="77777777" w:rsidR="00C12845" w:rsidRPr="00FA0298" w:rsidRDefault="00C12845" w:rsidP="00425D9B">
            <w:pPr>
              <w:jc w:val="right"/>
              <w:rPr>
                <w:rFonts w:ascii="Calibri" w:hAnsi="Calibri" w:cs="Calibri"/>
                <w:b/>
                <w:bCs/>
                <w:color w:val="000000"/>
                <w:sz w:val="20"/>
                <w:szCs w:val="20"/>
                <w:lang w:eastAsia="en-GB"/>
              </w:rPr>
            </w:pPr>
            <w:r w:rsidRPr="00FA0298">
              <w:rPr>
                <w:rFonts w:ascii="Calibri" w:hAnsi="Calibri" w:cs="Calibri"/>
                <w:b/>
                <w:bCs/>
                <w:color w:val="000000"/>
                <w:sz w:val="20"/>
                <w:szCs w:val="20"/>
                <w:lang w:eastAsia="en-GB"/>
              </w:rPr>
              <w:t xml:space="preserve"> €  1,014,951.00 </w:t>
            </w:r>
          </w:p>
        </w:tc>
        <w:tc>
          <w:tcPr>
            <w:tcW w:w="0" w:type="auto"/>
            <w:tcBorders>
              <w:top w:val="nil"/>
              <w:left w:val="single" w:sz="4" w:space="0" w:color="auto"/>
              <w:bottom w:val="nil"/>
              <w:right w:val="nil"/>
            </w:tcBorders>
            <w:shd w:val="clear" w:color="auto" w:fill="auto"/>
            <w:hideMark/>
          </w:tcPr>
          <w:p w14:paraId="3F0065A9" w14:textId="77777777" w:rsidR="00C12845" w:rsidRPr="00FA0298" w:rsidRDefault="00C12845" w:rsidP="00425D9B">
            <w:pPr>
              <w:rPr>
                <w:rFonts w:ascii="Calibri" w:hAnsi="Calibri" w:cs="Calibri"/>
                <w:b/>
                <w:bCs/>
                <w:color w:val="000000"/>
                <w:sz w:val="20"/>
                <w:szCs w:val="20"/>
                <w:lang w:eastAsia="en-GB"/>
              </w:rPr>
            </w:pPr>
          </w:p>
        </w:tc>
        <w:tc>
          <w:tcPr>
            <w:tcW w:w="0" w:type="auto"/>
            <w:tcBorders>
              <w:top w:val="nil"/>
              <w:left w:val="nil"/>
              <w:bottom w:val="nil"/>
              <w:right w:val="nil"/>
            </w:tcBorders>
            <w:shd w:val="clear" w:color="auto" w:fill="auto"/>
            <w:hideMark/>
          </w:tcPr>
          <w:p w14:paraId="0D48D0D3" w14:textId="77777777" w:rsidR="00C12845" w:rsidRPr="00425D9B" w:rsidRDefault="00C12845" w:rsidP="00425D9B">
            <w:pPr>
              <w:rPr>
                <w:sz w:val="20"/>
                <w:szCs w:val="20"/>
                <w:lang w:eastAsia="en-GB"/>
              </w:rPr>
            </w:pPr>
          </w:p>
        </w:tc>
      </w:tr>
    </w:tbl>
    <w:p w14:paraId="33B05E5F" w14:textId="77777777" w:rsidR="00C12845" w:rsidRPr="00AC1E75" w:rsidRDefault="00C12845" w:rsidP="00C856FE"/>
    <w:p w14:paraId="2D897757" w14:textId="1D68A2C2" w:rsidR="0068235C" w:rsidRPr="00F62755" w:rsidRDefault="0068235C" w:rsidP="00F62755">
      <w:pPr>
        <w:pStyle w:val="Heading1"/>
        <w:numPr>
          <w:ilvl w:val="0"/>
          <w:numId w:val="0"/>
        </w:numPr>
        <w:ind w:left="432" w:hanging="432"/>
      </w:pPr>
      <w:bookmarkStart w:id="19" w:name="_Toc93398998"/>
      <w:r w:rsidRPr="00F62755">
        <w:t xml:space="preserve">Appendix </w:t>
      </w:r>
      <w:r w:rsidR="00C12845">
        <w:t>4</w:t>
      </w:r>
      <w:r w:rsidRPr="00F62755">
        <w:t xml:space="preserve"> :</w:t>
      </w:r>
      <w:r w:rsidRPr="00F62755">
        <w:tab/>
        <w:t>Proposed indicators for the Integrated Water Security Open P</w:t>
      </w:r>
      <w:r w:rsidR="00063CDC" w:rsidRPr="00F62755">
        <w:t>latform</w:t>
      </w:r>
      <w:bookmarkEnd w:id="19"/>
    </w:p>
    <w:tbl>
      <w:tblPr>
        <w:tblStyle w:val="TableGrid"/>
        <w:tblW w:w="15163" w:type="dxa"/>
        <w:tblLook w:val="04A0" w:firstRow="1" w:lastRow="0" w:firstColumn="1" w:lastColumn="0" w:noHBand="0" w:noVBand="1"/>
      </w:tblPr>
      <w:tblGrid>
        <w:gridCol w:w="3024"/>
        <w:gridCol w:w="3024"/>
        <w:gridCol w:w="2857"/>
        <w:gridCol w:w="3024"/>
        <w:gridCol w:w="3234"/>
      </w:tblGrid>
      <w:tr w:rsidR="00C962B9" w:rsidRPr="00F87A70" w14:paraId="6C3520CB" w14:textId="77777777" w:rsidTr="003551FB">
        <w:trPr>
          <w:tblHeader/>
        </w:trPr>
        <w:tc>
          <w:tcPr>
            <w:tcW w:w="3024" w:type="dxa"/>
          </w:tcPr>
          <w:p w14:paraId="625111EB" w14:textId="77777777" w:rsidR="00C962B9" w:rsidRPr="00F87A70" w:rsidRDefault="00C962B9" w:rsidP="00D27590">
            <w:pPr>
              <w:rPr>
                <w:b/>
                <w:bCs/>
                <w:sz w:val="20"/>
                <w:szCs w:val="20"/>
              </w:rPr>
            </w:pPr>
            <w:r w:rsidRPr="00F87A70">
              <w:rPr>
                <w:b/>
                <w:bCs/>
                <w:sz w:val="20"/>
                <w:szCs w:val="20"/>
              </w:rPr>
              <w:t>Ecosystem</w:t>
            </w:r>
          </w:p>
        </w:tc>
        <w:tc>
          <w:tcPr>
            <w:tcW w:w="3024" w:type="dxa"/>
          </w:tcPr>
          <w:p w14:paraId="5B294DA5" w14:textId="77777777" w:rsidR="00C962B9" w:rsidRPr="00F87A70" w:rsidRDefault="00C962B9" w:rsidP="00D27590">
            <w:pPr>
              <w:rPr>
                <w:b/>
                <w:bCs/>
                <w:sz w:val="20"/>
                <w:szCs w:val="20"/>
              </w:rPr>
            </w:pPr>
            <w:r w:rsidRPr="00F87A70">
              <w:rPr>
                <w:b/>
                <w:bCs/>
                <w:sz w:val="20"/>
                <w:szCs w:val="20"/>
              </w:rPr>
              <w:t>People</w:t>
            </w:r>
          </w:p>
        </w:tc>
        <w:tc>
          <w:tcPr>
            <w:tcW w:w="2857" w:type="dxa"/>
          </w:tcPr>
          <w:p w14:paraId="5A9494A6" w14:textId="77777777" w:rsidR="00C962B9" w:rsidRPr="00F87A70" w:rsidRDefault="00C962B9" w:rsidP="00D27590">
            <w:pPr>
              <w:rPr>
                <w:b/>
                <w:bCs/>
                <w:sz w:val="20"/>
                <w:szCs w:val="20"/>
              </w:rPr>
            </w:pPr>
            <w:r w:rsidRPr="00F87A70">
              <w:rPr>
                <w:b/>
                <w:bCs/>
                <w:sz w:val="20"/>
                <w:szCs w:val="20"/>
              </w:rPr>
              <w:t>Economic and Development</w:t>
            </w:r>
          </w:p>
        </w:tc>
        <w:tc>
          <w:tcPr>
            <w:tcW w:w="3024" w:type="dxa"/>
          </w:tcPr>
          <w:p w14:paraId="111778C1" w14:textId="77777777" w:rsidR="00C962B9" w:rsidRPr="00F87A70" w:rsidRDefault="00C962B9" w:rsidP="00D27590">
            <w:pPr>
              <w:rPr>
                <w:b/>
                <w:bCs/>
                <w:sz w:val="20"/>
                <w:szCs w:val="20"/>
              </w:rPr>
            </w:pPr>
            <w:r w:rsidRPr="00F87A70">
              <w:rPr>
                <w:b/>
                <w:bCs/>
                <w:sz w:val="20"/>
                <w:szCs w:val="20"/>
              </w:rPr>
              <w:t>D</w:t>
            </w:r>
            <w:r>
              <w:rPr>
                <w:b/>
                <w:bCs/>
                <w:sz w:val="20"/>
                <w:szCs w:val="20"/>
              </w:rPr>
              <w:t xml:space="preserve">isaster </w:t>
            </w:r>
            <w:r w:rsidRPr="00F87A70">
              <w:rPr>
                <w:b/>
                <w:bCs/>
                <w:sz w:val="20"/>
                <w:szCs w:val="20"/>
              </w:rPr>
              <w:t>R</w:t>
            </w:r>
            <w:r>
              <w:rPr>
                <w:b/>
                <w:bCs/>
                <w:sz w:val="20"/>
                <w:szCs w:val="20"/>
              </w:rPr>
              <w:t xml:space="preserve">isk </w:t>
            </w:r>
            <w:r w:rsidRPr="00F87A70">
              <w:rPr>
                <w:b/>
                <w:bCs/>
                <w:sz w:val="20"/>
                <w:szCs w:val="20"/>
              </w:rPr>
              <w:t>R</w:t>
            </w:r>
            <w:r>
              <w:rPr>
                <w:b/>
                <w:bCs/>
                <w:sz w:val="20"/>
                <w:szCs w:val="20"/>
              </w:rPr>
              <w:t>eduction</w:t>
            </w:r>
            <w:r w:rsidRPr="00F87A70">
              <w:rPr>
                <w:b/>
                <w:bCs/>
                <w:sz w:val="20"/>
                <w:szCs w:val="20"/>
              </w:rPr>
              <w:t xml:space="preserve"> and Emergency Response</w:t>
            </w:r>
          </w:p>
        </w:tc>
        <w:tc>
          <w:tcPr>
            <w:tcW w:w="3234" w:type="dxa"/>
          </w:tcPr>
          <w:p w14:paraId="4C802C6D" w14:textId="77777777" w:rsidR="00C962B9" w:rsidRPr="00F87A70" w:rsidRDefault="00C962B9" w:rsidP="00D27590">
            <w:pPr>
              <w:rPr>
                <w:b/>
                <w:bCs/>
                <w:sz w:val="20"/>
                <w:szCs w:val="20"/>
              </w:rPr>
            </w:pPr>
            <w:r w:rsidRPr="00F87A70">
              <w:rPr>
                <w:b/>
                <w:bCs/>
                <w:sz w:val="20"/>
                <w:szCs w:val="20"/>
              </w:rPr>
              <w:t>Cross Cutting</w:t>
            </w:r>
          </w:p>
        </w:tc>
      </w:tr>
      <w:tr w:rsidR="00C962B9" w:rsidRPr="009417F2" w14:paraId="4DEDBE9B" w14:textId="77777777" w:rsidTr="003551FB">
        <w:tc>
          <w:tcPr>
            <w:tcW w:w="3024" w:type="dxa"/>
          </w:tcPr>
          <w:p w14:paraId="4D380BB9" w14:textId="77777777" w:rsidR="00C962B9" w:rsidRPr="00F87A70" w:rsidRDefault="00C962B9" w:rsidP="00DC3C26">
            <w:pPr>
              <w:pStyle w:val="ListParagraph"/>
              <w:numPr>
                <w:ilvl w:val="0"/>
                <w:numId w:val="13"/>
              </w:numPr>
              <w:ind w:left="430"/>
              <w:jc w:val="left"/>
              <w:rPr>
                <w:color w:val="000000" w:themeColor="text1"/>
                <w:sz w:val="20"/>
                <w:szCs w:val="20"/>
              </w:rPr>
            </w:pPr>
            <w:r w:rsidRPr="00B05AFF">
              <w:rPr>
                <w:b/>
                <w:bCs/>
                <w:color w:val="000000" w:themeColor="text1"/>
                <w:sz w:val="20"/>
                <w:szCs w:val="20"/>
              </w:rPr>
              <w:t>Spatial extent</w:t>
            </w:r>
            <w:r w:rsidRPr="00F87A70">
              <w:rPr>
                <w:color w:val="000000" w:themeColor="text1"/>
                <w:sz w:val="20"/>
                <w:szCs w:val="20"/>
              </w:rPr>
              <w:t xml:space="preserve"> (hectare or km</w:t>
            </w:r>
            <w:r w:rsidRPr="00F87A70">
              <w:rPr>
                <w:color w:val="000000" w:themeColor="text1"/>
                <w:sz w:val="20"/>
                <w:szCs w:val="20"/>
                <w:vertAlign w:val="superscript"/>
              </w:rPr>
              <w:t>2</w:t>
            </w:r>
            <w:r w:rsidRPr="00F87A70">
              <w:rPr>
                <w:color w:val="000000" w:themeColor="text1"/>
                <w:sz w:val="20"/>
                <w:szCs w:val="20"/>
              </w:rPr>
              <w:t>) of water related ecosystem is maintained or enhanced.</w:t>
            </w:r>
          </w:p>
          <w:p w14:paraId="7A269B55" w14:textId="77777777" w:rsidR="00C962B9" w:rsidRPr="00F87A70" w:rsidRDefault="00C962B9" w:rsidP="00DC3C26">
            <w:pPr>
              <w:pStyle w:val="ListParagraph"/>
              <w:numPr>
                <w:ilvl w:val="0"/>
                <w:numId w:val="13"/>
              </w:numPr>
              <w:ind w:left="430"/>
              <w:jc w:val="left"/>
              <w:rPr>
                <w:sz w:val="20"/>
                <w:szCs w:val="20"/>
              </w:rPr>
            </w:pPr>
            <w:r w:rsidRPr="00E62595">
              <w:rPr>
                <w:b/>
                <w:bCs/>
                <w:color w:val="000000" w:themeColor="text1"/>
                <w:sz w:val="20"/>
                <w:szCs w:val="20"/>
              </w:rPr>
              <w:lastRenderedPageBreak/>
              <w:t>Quality of water and water related ecosystems</w:t>
            </w:r>
            <w:r w:rsidRPr="00F87A70">
              <w:rPr>
                <w:color w:val="000000" w:themeColor="text1"/>
                <w:sz w:val="20"/>
                <w:szCs w:val="20"/>
              </w:rPr>
              <w:t xml:space="preserve"> is monitored, maintained, and improved. </w:t>
            </w:r>
          </w:p>
          <w:p w14:paraId="362217FF" w14:textId="77777777" w:rsidR="00C962B9" w:rsidRPr="00F87A70" w:rsidRDefault="00C962B9" w:rsidP="00DC3C26">
            <w:pPr>
              <w:pStyle w:val="ListParagraph"/>
              <w:numPr>
                <w:ilvl w:val="0"/>
                <w:numId w:val="13"/>
              </w:numPr>
              <w:ind w:left="430"/>
              <w:jc w:val="left"/>
              <w:rPr>
                <w:rFonts w:eastAsiaTheme="minorEastAsia"/>
                <w:color w:val="000000" w:themeColor="text1"/>
                <w:sz w:val="20"/>
                <w:szCs w:val="20"/>
              </w:rPr>
            </w:pPr>
            <w:r w:rsidRPr="008F5213">
              <w:rPr>
                <w:rFonts w:eastAsiaTheme="minorEastAsia"/>
                <w:b/>
                <w:bCs/>
                <w:color w:val="000000" w:themeColor="text1"/>
                <w:sz w:val="20"/>
                <w:szCs w:val="20"/>
              </w:rPr>
              <w:t>The water balance</w:t>
            </w:r>
            <w:r w:rsidRPr="00F87A70">
              <w:rPr>
                <w:rFonts w:eastAsiaTheme="minorEastAsia"/>
                <w:color w:val="000000" w:themeColor="text1"/>
                <w:sz w:val="20"/>
                <w:szCs w:val="20"/>
              </w:rPr>
              <w:t xml:space="preserve"> (water quantity</w:t>
            </w:r>
            <w:r w:rsidRPr="00F87A70">
              <w:rPr>
                <w:rStyle w:val="FootnoteReference"/>
                <w:rFonts w:eastAsiaTheme="minorEastAsia"/>
                <w:color w:val="000000" w:themeColor="text1"/>
                <w:sz w:val="20"/>
                <w:szCs w:val="20"/>
              </w:rPr>
              <w:footnoteReference w:id="6"/>
            </w:r>
            <w:r w:rsidRPr="00F87A70">
              <w:rPr>
                <w:rFonts w:eastAsiaTheme="minorEastAsia"/>
                <w:color w:val="000000" w:themeColor="text1"/>
                <w:sz w:val="20"/>
                <w:szCs w:val="20"/>
              </w:rPr>
              <w:t>) of water related ecosystem, including groundwater dependent, is monitored, and maintained</w:t>
            </w:r>
            <w:r>
              <w:rPr>
                <w:rFonts w:eastAsiaTheme="minorEastAsia"/>
                <w:color w:val="000000" w:themeColor="text1"/>
                <w:sz w:val="20"/>
                <w:szCs w:val="20"/>
              </w:rPr>
              <w:t>.</w:t>
            </w:r>
            <w:r w:rsidRPr="00F87A70">
              <w:rPr>
                <w:rFonts w:eastAsiaTheme="minorEastAsia"/>
                <w:color w:val="000000" w:themeColor="text1"/>
                <w:sz w:val="20"/>
                <w:szCs w:val="20"/>
              </w:rPr>
              <w:t xml:space="preserve"> </w:t>
            </w:r>
          </w:p>
          <w:p w14:paraId="54FF5EE3" w14:textId="77777777" w:rsidR="00C962B9" w:rsidRDefault="00C962B9" w:rsidP="00DC3C26">
            <w:pPr>
              <w:pStyle w:val="ListParagraph"/>
              <w:numPr>
                <w:ilvl w:val="0"/>
                <w:numId w:val="13"/>
              </w:numPr>
              <w:ind w:left="430"/>
              <w:jc w:val="left"/>
              <w:rPr>
                <w:rFonts w:eastAsiaTheme="minorEastAsia"/>
                <w:color w:val="000000" w:themeColor="text1"/>
                <w:sz w:val="20"/>
                <w:szCs w:val="20"/>
              </w:rPr>
            </w:pPr>
            <w:r w:rsidRPr="00BB0A14">
              <w:rPr>
                <w:rFonts w:eastAsiaTheme="minorEastAsia"/>
                <w:b/>
                <w:bCs/>
                <w:color w:val="000000" w:themeColor="text1"/>
                <w:sz w:val="20"/>
                <w:szCs w:val="20"/>
              </w:rPr>
              <w:t xml:space="preserve">Measures </w:t>
            </w:r>
            <w:r w:rsidRPr="00F87A70">
              <w:rPr>
                <w:rFonts w:eastAsiaTheme="minorEastAsia"/>
                <w:color w:val="000000" w:themeColor="text1"/>
                <w:sz w:val="20"/>
                <w:szCs w:val="20"/>
              </w:rPr>
              <w:t xml:space="preserve">that make hydrological alteration more sustainable and promote </w:t>
            </w:r>
            <w:r w:rsidRPr="00BB0A14">
              <w:rPr>
                <w:rFonts w:eastAsiaTheme="minorEastAsia"/>
                <w:b/>
                <w:bCs/>
                <w:color w:val="000000" w:themeColor="text1"/>
                <w:sz w:val="20"/>
                <w:szCs w:val="20"/>
              </w:rPr>
              <w:t>riverine connectivity</w:t>
            </w:r>
            <w:r w:rsidRPr="00F87A70">
              <w:rPr>
                <w:rFonts w:eastAsiaTheme="minorEastAsia"/>
                <w:color w:val="000000" w:themeColor="text1"/>
                <w:sz w:val="20"/>
                <w:szCs w:val="20"/>
              </w:rPr>
              <w:t xml:space="preserve"> are implemented</w:t>
            </w:r>
          </w:p>
          <w:p w14:paraId="63E80EB8" w14:textId="77777777" w:rsidR="00C962B9" w:rsidRPr="00261732" w:rsidRDefault="00C962B9" w:rsidP="00DC3C26">
            <w:pPr>
              <w:pStyle w:val="ListParagraph"/>
              <w:numPr>
                <w:ilvl w:val="0"/>
                <w:numId w:val="13"/>
              </w:numPr>
              <w:ind w:left="430"/>
              <w:jc w:val="left"/>
              <w:rPr>
                <w:sz w:val="20"/>
                <w:szCs w:val="20"/>
              </w:rPr>
            </w:pPr>
            <w:r w:rsidRPr="00F87A70">
              <w:rPr>
                <w:color w:val="000000" w:themeColor="text1"/>
                <w:sz w:val="20"/>
                <w:szCs w:val="20"/>
              </w:rPr>
              <w:t xml:space="preserve">Oceans, seas, and </w:t>
            </w:r>
            <w:r w:rsidRPr="00E44DE8">
              <w:rPr>
                <w:b/>
                <w:bCs/>
                <w:color w:val="000000" w:themeColor="text1"/>
                <w:sz w:val="20"/>
                <w:szCs w:val="20"/>
              </w:rPr>
              <w:t>marine resources are conserved</w:t>
            </w:r>
            <w:r w:rsidRPr="00F87A70">
              <w:rPr>
                <w:color w:val="000000" w:themeColor="text1"/>
                <w:sz w:val="20"/>
                <w:szCs w:val="20"/>
              </w:rPr>
              <w:t xml:space="preserve"> and used</w:t>
            </w:r>
            <w:r>
              <w:rPr>
                <w:color w:val="000000" w:themeColor="text1"/>
                <w:sz w:val="20"/>
                <w:szCs w:val="20"/>
              </w:rPr>
              <w:t xml:space="preserve"> </w:t>
            </w:r>
            <w:r w:rsidRPr="00F87A70">
              <w:rPr>
                <w:color w:val="000000" w:themeColor="text1"/>
                <w:sz w:val="20"/>
                <w:szCs w:val="20"/>
              </w:rPr>
              <w:t>sustainably</w:t>
            </w:r>
          </w:p>
          <w:p w14:paraId="58898408" w14:textId="77777777" w:rsidR="00C962B9" w:rsidRPr="00261732" w:rsidRDefault="00C962B9" w:rsidP="00DC3C26">
            <w:pPr>
              <w:pStyle w:val="ListParagraph"/>
              <w:numPr>
                <w:ilvl w:val="0"/>
                <w:numId w:val="13"/>
              </w:numPr>
              <w:ind w:left="430"/>
              <w:jc w:val="left"/>
              <w:rPr>
                <w:sz w:val="20"/>
                <w:szCs w:val="20"/>
              </w:rPr>
            </w:pPr>
            <w:r w:rsidRPr="00261732">
              <w:rPr>
                <w:b/>
                <w:bCs/>
                <w:color w:val="000000" w:themeColor="text1"/>
                <w:sz w:val="20"/>
                <w:szCs w:val="20"/>
              </w:rPr>
              <w:t>Conservation, restoration and sustainable use of terrestrial and inland</w:t>
            </w:r>
            <w:r w:rsidRPr="00261732">
              <w:rPr>
                <w:color w:val="000000" w:themeColor="text1"/>
                <w:sz w:val="20"/>
                <w:szCs w:val="20"/>
              </w:rPr>
              <w:t xml:space="preserve"> freshwater ecosystems and their services, in particular forests, wetlands, mountains and drylands, in line with obligations under </w:t>
            </w:r>
            <w:r w:rsidRPr="00261732">
              <w:rPr>
                <w:color w:val="000000" w:themeColor="text1"/>
                <w:sz w:val="20"/>
                <w:szCs w:val="20"/>
              </w:rPr>
              <w:lastRenderedPageBreak/>
              <w:t>international agreements is ensured</w:t>
            </w:r>
          </w:p>
          <w:p w14:paraId="2E9B02EB" w14:textId="77777777" w:rsidR="00C962B9" w:rsidRPr="000E3420" w:rsidRDefault="00C962B9" w:rsidP="00DC3C26">
            <w:pPr>
              <w:pStyle w:val="ListParagraph"/>
              <w:numPr>
                <w:ilvl w:val="0"/>
                <w:numId w:val="13"/>
              </w:numPr>
              <w:ind w:left="430"/>
              <w:jc w:val="left"/>
              <w:rPr>
                <w:sz w:val="20"/>
                <w:szCs w:val="20"/>
              </w:rPr>
            </w:pPr>
            <w:r w:rsidRPr="000E3420">
              <w:rPr>
                <w:color w:val="000000" w:themeColor="text1"/>
                <w:sz w:val="20"/>
                <w:szCs w:val="20"/>
              </w:rPr>
              <w:t>Measures to control, eradicate or</w:t>
            </w:r>
            <w:r w:rsidRPr="000E3420">
              <w:rPr>
                <w:color w:val="000000" w:themeColor="text1"/>
                <w:sz w:val="20"/>
                <w:szCs w:val="20"/>
                <w:u w:val="single"/>
              </w:rPr>
              <w:t> </w:t>
            </w:r>
            <w:r w:rsidRPr="000E3420">
              <w:rPr>
                <w:color w:val="000000" w:themeColor="text1"/>
                <w:sz w:val="20"/>
                <w:szCs w:val="20"/>
              </w:rPr>
              <w:t>prevent the introduction and significantly reduce the impact of invasive alien species on land and water ecosystems are introduced</w:t>
            </w:r>
          </w:p>
        </w:tc>
        <w:tc>
          <w:tcPr>
            <w:tcW w:w="3024" w:type="dxa"/>
          </w:tcPr>
          <w:p w14:paraId="0BCBCD50" w14:textId="77777777" w:rsidR="00C962B9" w:rsidRPr="009E3212" w:rsidRDefault="00C962B9" w:rsidP="00DC3C26">
            <w:pPr>
              <w:pStyle w:val="ListParagraph"/>
              <w:numPr>
                <w:ilvl w:val="0"/>
                <w:numId w:val="14"/>
              </w:numPr>
              <w:ind w:left="280" w:hanging="260"/>
              <w:jc w:val="left"/>
              <w:rPr>
                <w:sz w:val="20"/>
                <w:szCs w:val="20"/>
              </w:rPr>
            </w:pPr>
            <w:r w:rsidRPr="009E3212">
              <w:rPr>
                <w:sz w:val="20"/>
                <w:szCs w:val="20"/>
              </w:rPr>
              <w:lastRenderedPageBreak/>
              <w:t xml:space="preserve">Proportion of population having access to sufficient, safely managed, and affordable </w:t>
            </w:r>
            <w:r w:rsidRPr="000E3420">
              <w:rPr>
                <w:b/>
                <w:bCs/>
                <w:sz w:val="20"/>
                <w:szCs w:val="20"/>
              </w:rPr>
              <w:t>drinking water</w:t>
            </w:r>
            <w:r w:rsidRPr="009E3212">
              <w:rPr>
                <w:sz w:val="20"/>
                <w:szCs w:val="20"/>
              </w:rPr>
              <w:t xml:space="preserve"> services is increased</w:t>
            </w:r>
          </w:p>
          <w:p w14:paraId="249024AB" w14:textId="77777777" w:rsidR="00C962B9" w:rsidRPr="009E3212" w:rsidRDefault="00C962B9" w:rsidP="00DC3C26">
            <w:pPr>
              <w:pStyle w:val="ListParagraph"/>
              <w:numPr>
                <w:ilvl w:val="0"/>
                <w:numId w:val="14"/>
              </w:numPr>
              <w:ind w:left="280" w:hanging="260"/>
              <w:jc w:val="left"/>
              <w:rPr>
                <w:sz w:val="20"/>
                <w:szCs w:val="20"/>
              </w:rPr>
            </w:pPr>
            <w:r w:rsidRPr="009E3212">
              <w:rPr>
                <w:sz w:val="20"/>
                <w:szCs w:val="20"/>
              </w:rPr>
              <w:lastRenderedPageBreak/>
              <w:t xml:space="preserve">Proportion of population having access to adequate and equitable safely managed </w:t>
            </w:r>
            <w:r w:rsidRPr="000E3420">
              <w:rPr>
                <w:b/>
                <w:bCs/>
                <w:sz w:val="20"/>
                <w:szCs w:val="20"/>
              </w:rPr>
              <w:t>sanitation services</w:t>
            </w:r>
            <w:r w:rsidRPr="009E3212">
              <w:rPr>
                <w:sz w:val="20"/>
                <w:szCs w:val="20"/>
              </w:rPr>
              <w:t xml:space="preserve"> is increased</w:t>
            </w:r>
          </w:p>
          <w:p w14:paraId="48DB8D36" w14:textId="77777777" w:rsidR="00C962B9" w:rsidRDefault="00C962B9" w:rsidP="00DC3C26">
            <w:pPr>
              <w:pStyle w:val="ListParagraph"/>
              <w:numPr>
                <w:ilvl w:val="0"/>
                <w:numId w:val="14"/>
              </w:numPr>
              <w:ind w:left="280" w:hanging="260"/>
              <w:jc w:val="left"/>
              <w:rPr>
                <w:sz w:val="20"/>
                <w:szCs w:val="20"/>
              </w:rPr>
            </w:pPr>
            <w:r w:rsidRPr="009E3212">
              <w:rPr>
                <w:sz w:val="20"/>
                <w:szCs w:val="20"/>
              </w:rPr>
              <w:t xml:space="preserve">Proportion of population having access to adequate and affordable a safely managed </w:t>
            </w:r>
            <w:r w:rsidRPr="00E25C76">
              <w:rPr>
                <w:b/>
                <w:bCs/>
                <w:sz w:val="20"/>
                <w:szCs w:val="20"/>
              </w:rPr>
              <w:t>hand-washing facility</w:t>
            </w:r>
            <w:r w:rsidRPr="009E3212">
              <w:rPr>
                <w:sz w:val="20"/>
                <w:szCs w:val="20"/>
              </w:rPr>
              <w:t xml:space="preserve"> with soap and water is increased</w:t>
            </w:r>
          </w:p>
          <w:p w14:paraId="29C52955" w14:textId="77777777" w:rsidR="00C962B9" w:rsidRDefault="00C962B9" w:rsidP="00DC3C26">
            <w:pPr>
              <w:pStyle w:val="ListParagraph"/>
              <w:numPr>
                <w:ilvl w:val="0"/>
                <w:numId w:val="14"/>
              </w:numPr>
              <w:ind w:left="280" w:hanging="260"/>
              <w:jc w:val="left"/>
              <w:rPr>
                <w:sz w:val="20"/>
                <w:szCs w:val="20"/>
              </w:rPr>
            </w:pPr>
            <w:r w:rsidRPr="00E25C76">
              <w:rPr>
                <w:b/>
                <w:bCs/>
                <w:sz w:val="20"/>
                <w:szCs w:val="20"/>
              </w:rPr>
              <w:t>Mortality rate</w:t>
            </w:r>
            <w:r w:rsidRPr="009E3212">
              <w:rPr>
                <w:sz w:val="20"/>
                <w:szCs w:val="20"/>
              </w:rPr>
              <w:t xml:space="preserve"> attributed to unsafe water, unsafe sanitation, and lack of hygiene (exposure to unsafe Water, Sanitation and Hygiene for All (WASH) services) is decreased.</w:t>
            </w:r>
          </w:p>
          <w:p w14:paraId="0BCF7E1F" w14:textId="77777777" w:rsidR="00C962B9" w:rsidRPr="009E3212" w:rsidRDefault="00C962B9" w:rsidP="00DC3C26">
            <w:pPr>
              <w:pStyle w:val="ListParagraph"/>
              <w:numPr>
                <w:ilvl w:val="0"/>
                <w:numId w:val="14"/>
              </w:numPr>
              <w:ind w:left="280" w:hanging="260"/>
              <w:jc w:val="left"/>
              <w:rPr>
                <w:sz w:val="20"/>
                <w:szCs w:val="20"/>
              </w:rPr>
            </w:pPr>
            <w:r w:rsidRPr="00E25C76">
              <w:rPr>
                <w:b/>
                <w:bCs/>
                <w:sz w:val="20"/>
                <w:szCs w:val="20"/>
              </w:rPr>
              <w:t>Wastewater</w:t>
            </w:r>
            <w:r w:rsidRPr="009E3212">
              <w:rPr>
                <w:sz w:val="20"/>
                <w:szCs w:val="20"/>
              </w:rPr>
              <w:t xml:space="preserve"> from domestic (household) activities is safely treated, recycling is increased and safely reused.</w:t>
            </w:r>
          </w:p>
        </w:tc>
        <w:tc>
          <w:tcPr>
            <w:tcW w:w="2857" w:type="dxa"/>
          </w:tcPr>
          <w:p w14:paraId="32260F61" w14:textId="77777777" w:rsidR="00C962B9" w:rsidRPr="005A3905" w:rsidRDefault="00C962B9" w:rsidP="00DC3C26">
            <w:pPr>
              <w:pStyle w:val="ListParagraph"/>
              <w:numPr>
                <w:ilvl w:val="0"/>
                <w:numId w:val="15"/>
              </w:numPr>
              <w:ind w:left="320" w:hanging="310"/>
              <w:jc w:val="left"/>
              <w:rPr>
                <w:sz w:val="20"/>
                <w:szCs w:val="20"/>
              </w:rPr>
            </w:pPr>
            <w:r w:rsidRPr="00E25C76">
              <w:rPr>
                <w:b/>
                <w:bCs/>
                <w:sz w:val="20"/>
                <w:szCs w:val="20"/>
              </w:rPr>
              <w:lastRenderedPageBreak/>
              <w:t>Water supply</w:t>
            </w:r>
            <w:r w:rsidRPr="005A3905">
              <w:rPr>
                <w:sz w:val="20"/>
                <w:szCs w:val="20"/>
              </w:rPr>
              <w:t xml:space="preserve"> for economic and development activities across all sectors is secure, reliable, and sustainably used.</w:t>
            </w:r>
          </w:p>
          <w:p w14:paraId="7928C4D7" w14:textId="77777777" w:rsidR="00C962B9" w:rsidRDefault="00C962B9" w:rsidP="00DC3C26">
            <w:pPr>
              <w:pStyle w:val="ListParagraph"/>
              <w:numPr>
                <w:ilvl w:val="0"/>
                <w:numId w:val="15"/>
              </w:numPr>
              <w:ind w:left="320" w:hanging="310"/>
              <w:jc w:val="left"/>
              <w:rPr>
                <w:sz w:val="20"/>
                <w:szCs w:val="20"/>
              </w:rPr>
            </w:pPr>
            <w:r w:rsidRPr="00E25C76">
              <w:rPr>
                <w:b/>
                <w:bCs/>
                <w:sz w:val="20"/>
                <w:szCs w:val="20"/>
              </w:rPr>
              <w:lastRenderedPageBreak/>
              <w:t>Water-use efficiency</w:t>
            </w:r>
            <w:r w:rsidRPr="005A3905">
              <w:rPr>
                <w:sz w:val="20"/>
                <w:szCs w:val="20"/>
              </w:rPr>
              <w:t xml:space="preserve"> in economic and development activities is improved and sustainable withdrawal and supply of freshwater is ensured.</w:t>
            </w:r>
          </w:p>
          <w:p w14:paraId="2C146CAF" w14:textId="77777777" w:rsidR="00C962B9" w:rsidRDefault="00C962B9" w:rsidP="00DC3C26">
            <w:pPr>
              <w:pStyle w:val="ListParagraph"/>
              <w:numPr>
                <w:ilvl w:val="0"/>
                <w:numId w:val="15"/>
              </w:numPr>
              <w:ind w:left="320" w:hanging="310"/>
              <w:jc w:val="left"/>
              <w:rPr>
                <w:sz w:val="20"/>
                <w:szCs w:val="20"/>
              </w:rPr>
            </w:pPr>
            <w:r w:rsidRPr="00E25C76">
              <w:rPr>
                <w:b/>
                <w:bCs/>
                <w:sz w:val="20"/>
                <w:szCs w:val="20"/>
              </w:rPr>
              <w:t xml:space="preserve">Wastewater </w:t>
            </w:r>
            <w:r w:rsidRPr="005A3905">
              <w:rPr>
                <w:sz w:val="20"/>
                <w:szCs w:val="20"/>
              </w:rPr>
              <w:t>from industrial activities or other economic and development activities is safely treated, recycling is increased and safely reused</w:t>
            </w:r>
          </w:p>
          <w:p w14:paraId="269A43BA" w14:textId="77777777" w:rsidR="00C962B9" w:rsidRDefault="00C962B9" w:rsidP="00DC3C26">
            <w:pPr>
              <w:pStyle w:val="ListParagraph"/>
              <w:numPr>
                <w:ilvl w:val="0"/>
                <w:numId w:val="15"/>
              </w:numPr>
              <w:ind w:left="320" w:hanging="310"/>
              <w:jc w:val="left"/>
              <w:rPr>
                <w:sz w:val="20"/>
                <w:szCs w:val="20"/>
              </w:rPr>
            </w:pPr>
            <w:r w:rsidRPr="00E25C76">
              <w:rPr>
                <w:b/>
                <w:bCs/>
                <w:sz w:val="20"/>
                <w:szCs w:val="20"/>
              </w:rPr>
              <w:t>Sustainable water practices</w:t>
            </w:r>
            <w:r w:rsidRPr="00B73EEE">
              <w:rPr>
                <w:sz w:val="20"/>
                <w:szCs w:val="20"/>
              </w:rPr>
              <w:t xml:space="preserve"> by economic and development activities are promoted and implemented.</w:t>
            </w:r>
          </w:p>
          <w:p w14:paraId="0724FB5C" w14:textId="77777777" w:rsidR="00C962B9" w:rsidRPr="00B73EEE" w:rsidRDefault="00C962B9" w:rsidP="00DC3C26">
            <w:pPr>
              <w:pStyle w:val="ListParagraph"/>
              <w:numPr>
                <w:ilvl w:val="0"/>
                <w:numId w:val="15"/>
              </w:numPr>
              <w:ind w:left="320" w:hanging="310"/>
              <w:jc w:val="left"/>
              <w:rPr>
                <w:sz w:val="20"/>
                <w:szCs w:val="20"/>
              </w:rPr>
            </w:pPr>
            <w:r w:rsidRPr="00E25C76">
              <w:rPr>
                <w:b/>
                <w:bCs/>
                <w:sz w:val="20"/>
                <w:szCs w:val="20"/>
              </w:rPr>
              <w:t>Pollution</w:t>
            </w:r>
            <w:r w:rsidRPr="00B73EEE">
              <w:rPr>
                <w:sz w:val="20"/>
                <w:szCs w:val="20"/>
              </w:rPr>
              <w:t xml:space="preserve"> load management and </w:t>
            </w:r>
            <w:r w:rsidRPr="00E25C76">
              <w:rPr>
                <w:b/>
                <w:bCs/>
                <w:sz w:val="20"/>
                <w:szCs w:val="20"/>
              </w:rPr>
              <w:t>circular economy</w:t>
            </w:r>
            <w:r w:rsidRPr="00B73EEE">
              <w:rPr>
                <w:sz w:val="20"/>
                <w:szCs w:val="20"/>
              </w:rPr>
              <w:t xml:space="preserve"> is enhanced</w:t>
            </w:r>
          </w:p>
        </w:tc>
        <w:tc>
          <w:tcPr>
            <w:tcW w:w="3024" w:type="dxa"/>
          </w:tcPr>
          <w:p w14:paraId="30CBA228" w14:textId="77777777" w:rsidR="00C962B9" w:rsidRPr="0023225D" w:rsidRDefault="00C962B9" w:rsidP="00DC3C26">
            <w:pPr>
              <w:pStyle w:val="ListParagraph"/>
              <w:numPr>
                <w:ilvl w:val="0"/>
                <w:numId w:val="16"/>
              </w:numPr>
              <w:ind w:left="440"/>
              <w:jc w:val="left"/>
              <w:rPr>
                <w:sz w:val="20"/>
                <w:szCs w:val="20"/>
              </w:rPr>
            </w:pPr>
            <w:r w:rsidRPr="00E25C76">
              <w:rPr>
                <w:b/>
                <w:bCs/>
                <w:sz w:val="20"/>
                <w:szCs w:val="20"/>
              </w:rPr>
              <w:lastRenderedPageBreak/>
              <w:t xml:space="preserve">Mortalities </w:t>
            </w:r>
            <w:r w:rsidRPr="0023225D">
              <w:rPr>
                <w:sz w:val="20"/>
                <w:szCs w:val="20"/>
              </w:rPr>
              <w:t xml:space="preserve">and the number of people affected by </w:t>
            </w:r>
            <w:r w:rsidRPr="00E25C76">
              <w:rPr>
                <w:b/>
                <w:bCs/>
                <w:sz w:val="20"/>
                <w:szCs w:val="20"/>
              </w:rPr>
              <w:t>water-related disasters</w:t>
            </w:r>
            <w:r w:rsidRPr="0023225D">
              <w:rPr>
                <w:sz w:val="20"/>
                <w:szCs w:val="20"/>
              </w:rPr>
              <w:t xml:space="preserve"> is significantly reduced</w:t>
            </w:r>
          </w:p>
          <w:p w14:paraId="0F18B90B" w14:textId="77777777" w:rsidR="00C962B9" w:rsidRPr="0023225D" w:rsidRDefault="00C962B9" w:rsidP="00DC3C26">
            <w:pPr>
              <w:pStyle w:val="ListParagraph"/>
              <w:numPr>
                <w:ilvl w:val="0"/>
                <w:numId w:val="16"/>
              </w:numPr>
              <w:ind w:left="440"/>
              <w:jc w:val="left"/>
              <w:rPr>
                <w:sz w:val="20"/>
                <w:szCs w:val="20"/>
              </w:rPr>
            </w:pPr>
            <w:r w:rsidRPr="00E25C76">
              <w:rPr>
                <w:b/>
                <w:bCs/>
                <w:sz w:val="20"/>
                <w:szCs w:val="20"/>
              </w:rPr>
              <w:lastRenderedPageBreak/>
              <w:t>Economic losses</w:t>
            </w:r>
            <w:r w:rsidRPr="0023225D">
              <w:rPr>
                <w:sz w:val="20"/>
                <w:szCs w:val="20"/>
              </w:rPr>
              <w:t xml:space="preserve"> due to water-related disasters are reduced</w:t>
            </w:r>
          </w:p>
          <w:p w14:paraId="427F8CAC" w14:textId="77777777" w:rsidR="00C962B9" w:rsidRPr="0023225D" w:rsidRDefault="00C962B9" w:rsidP="00DC3C26">
            <w:pPr>
              <w:pStyle w:val="ListParagraph"/>
              <w:numPr>
                <w:ilvl w:val="0"/>
                <w:numId w:val="16"/>
              </w:numPr>
              <w:ind w:left="440"/>
              <w:jc w:val="left"/>
              <w:rPr>
                <w:sz w:val="20"/>
                <w:szCs w:val="20"/>
              </w:rPr>
            </w:pPr>
            <w:r w:rsidRPr="0023225D">
              <w:rPr>
                <w:sz w:val="20"/>
                <w:szCs w:val="20"/>
              </w:rPr>
              <w:t xml:space="preserve">People-centered </w:t>
            </w:r>
            <w:r w:rsidRPr="00E25C76">
              <w:rPr>
                <w:b/>
                <w:bCs/>
                <w:sz w:val="20"/>
                <w:szCs w:val="20"/>
              </w:rPr>
              <w:t>early warning systems</w:t>
            </w:r>
            <w:r w:rsidRPr="0023225D">
              <w:rPr>
                <w:sz w:val="20"/>
                <w:szCs w:val="20"/>
              </w:rPr>
              <w:t xml:space="preserve"> for water-related disasters are effective and available</w:t>
            </w:r>
          </w:p>
          <w:p w14:paraId="32448CBC" w14:textId="77777777" w:rsidR="00C962B9" w:rsidRDefault="00C962B9" w:rsidP="00DC3C26">
            <w:pPr>
              <w:pStyle w:val="ListParagraph"/>
              <w:numPr>
                <w:ilvl w:val="0"/>
                <w:numId w:val="16"/>
              </w:numPr>
              <w:ind w:left="440"/>
              <w:jc w:val="left"/>
              <w:rPr>
                <w:sz w:val="20"/>
                <w:szCs w:val="20"/>
              </w:rPr>
            </w:pPr>
            <w:r w:rsidRPr="0023225D">
              <w:rPr>
                <w:sz w:val="20"/>
                <w:szCs w:val="20"/>
              </w:rPr>
              <w:t>The risk</w:t>
            </w:r>
            <w:r>
              <w:rPr>
                <w:sz w:val="20"/>
                <w:szCs w:val="20"/>
              </w:rPr>
              <w:t>s</w:t>
            </w:r>
            <w:r w:rsidRPr="0023225D">
              <w:rPr>
                <w:sz w:val="20"/>
                <w:szCs w:val="20"/>
              </w:rPr>
              <w:t xml:space="preserve"> of water-related disasters </w:t>
            </w:r>
            <w:r>
              <w:rPr>
                <w:sz w:val="20"/>
                <w:szCs w:val="20"/>
              </w:rPr>
              <w:t xml:space="preserve">, including climate change consideration, </w:t>
            </w:r>
            <w:r w:rsidRPr="0023225D">
              <w:rPr>
                <w:sz w:val="20"/>
                <w:szCs w:val="20"/>
              </w:rPr>
              <w:t xml:space="preserve">are addressed through </w:t>
            </w:r>
            <w:r w:rsidRPr="00E25C76">
              <w:rPr>
                <w:b/>
                <w:bCs/>
                <w:sz w:val="20"/>
                <w:szCs w:val="20"/>
              </w:rPr>
              <w:t>integrated plans and strategies, monitoring systems and preparedness</w:t>
            </w:r>
          </w:p>
          <w:p w14:paraId="0AD7D181" w14:textId="77777777" w:rsidR="00C962B9" w:rsidRPr="0023225D" w:rsidRDefault="00C962B9" w:rsidP="00DC3C26">
            <w:pPr>
              <w:pStyle w:val="ListParagraph"/>
              <w:numPr>
                <w:ilvl w:val="0"/>
                <w:numId w:val="16"/>
              </w:numPr>
              <w:ind w:left="440"/>
              <w:jc w:val="left"/>
              <w:rPr>
                <w:sz w:val="20"/>
                <w:szCs w:val="20"/>
              </w:rPr>
            </w:pPr>
            <w:r w:rsidRPr="00E25C76">
              <w:rPr>
                <w:b/>
                <w:bCs/>
                <w:sz w:val="20"/>
                <w:szCs w:val="20"/>
              </w:rPr>
              <w:t>Investment</w:t>
            </w:r>
            <w:r w:rsidRPr="0023225D">
              <w:rPr>
                <w:sz w:val="20"/>
                <w:szCs w:val="20"/>
              </w:rPr>
              <w:t xml:space="preserve"> in water related disaster security measures, such as nature-based solutions and infrastructure, to reduce damage and protect from the impacts of climate change is increased</w:t>
            </w:r>
          </w:p>
        </w:tc>
        <w:tc>
          <w:tcPr>
            <w:tcW w:w="3234" w:type="dxa"/>
          </w:tcPr>
          <w:p w14:paraId="148D071A" w14:textId="77777777" w:rsidR="00C962B9" w:rsidRPr="009622F5" w:rsidRDefault="00C962B9" w:rsidP="00DC3C26">
            <w:pPr>
              <w:pStyle w:val="ListParagraph"/>
              <w:numPr>
                <w:ilvl w:val="0"/>
                <w:numId w:val="17"/>
              </w:numPr>
              <w:ind w:left="300" w:hanging="270"/>
              <w:jc w:val="left"/>
              <w:rPr>
                <w:sz w:val="20"/>
                <w:szCs w:val="20"/>
              </w:rPr>
            </w:pPr>
            <w:r w:rsidRPr="00CB3CCF">
              <w:rPr>
                <w:b/>
                <w:bCs/>
                <w:sz w:val="20"/>
                <w:szCs w:val="20"/>
              </w:rPr>
              <w:lastRenderedPageBreak/>
              <w:t>Enabling environment</w:t>
            </w:r>
            <w:r>
              <w:rPr>
                <w:sz w:val="20"/>
                <w:szCs w:val="20"/>
              </w:rPr>
              <w:t xml:space="preserve"> such as w</w:t>
            </w:r>
            <w:r w:rsidRPr="009622F5">
              <w:rPr>
                <w:sz w:val="20"/>
                <w:szCs w:val="20"/>
              </w:rPr>
              <w:t>ater resources policy, law(s), plans, regulations, or similar, at the national and/or sub-national</w:t>
            </w:r>
            <w:r w:rsidRPr="009622F5">
              <w:rPr>
                <w:rStyle w:val="FootnoteReference"/>
                <w:sz w:val="20"/>
                <w:szCs w:val="20"/>
              </w:rPr>
              <w:footnoteReference w:id="7"/>
            </w:r>
            <w:r w:rsidRPr="009622F5">
              <w:rPr>
                <w:sz w:val="20"/>
                <w:szCs w:val="20"/>
              </w:rPr>
              <w:t xml:space="preserve"> levels</w:t>
            </w:r>
            <w:r>
              <w:rPr>
                <w:sz w:val="20"/>
                <w:szCs w:val="20"/>
              </w:rPr>
              <w:t>,</w:t>
            </w:r>
            <w:r w:rsidRPr="009622F5">
              <w:rPr>
                <w:sz w:val="20"/>
                <w:szCs w:val="20"/>
              </w:rPr>
              <w:t xml:space="preserve"> are developed </w:t>
            </w:r>
            <w:r>
              <w:rPr>
                <w:sz w:val="20"/>
                <w:szCs w:val="20"/>
              </w:rPr>
              <w:t xml:space="preserve">within </w:t>
            </w:r>
            <w:r>
              <w:rPr>
                <w:sz w:val="20"/>
                <w:szCs w:val="20"/>
              </w:rPr>
              <w:lastRenderedPageBreak/>
              <w:t>GESI</w:t>
            </w:r>
            <w:r>
              <w:rPr>
                <w:rStyle w:val="FootnoteReference"/>
                <w:sz w:val="20"/>
                <w:szCs w:val="20"/>
              </w:rPr>
              <w:footnoteReference w:id="8"/>
            </w:r>
            <w:r>
              <w:rPr>
                <w:sz w:val="20"/>
                <w:szCs w:val="20"/>
              </w:rPr>
              <w:t xml:space="preserve"> principles </w:t>
            </w:r>
            <w:r w:rsidRPr="009622F5">
              <w:rPr>
                <w:sz w:val="20"/>
                <w:szCs w:val="20"/>
              </w:rPr>
              <w:t>and implemented.</w:t>
            </w:r>
          </w:p>
          <w:p w14:paraId="01561DA2" w14:textId="77777777" w:rsidR="00C962B9" w:rsidRDefault="00C962B9" w:rsidP="00DC3C26">
            <w:pPr>
              <w:pStyle w:val="ListParagraph"/>
              <w:numPr>
                <w:ilvl w:val="0"/>
                <w:numId w:val="17"/>
              </w:numPr>
              <w:ind w:left="300" w:hanging="270"/>
              <w:jc w:val="left"/>
              <w:rPr>
                <w:sz w:val="20"/>
                <w:szCs w:val="20"/>
              </w:rPr>
            </w:pPr>
            <w:r w:rsidRPr="00E25C76">
              <w:rPr>
                <w:b/>
                <w:bCs/>
                <w:sz w:val="20"/>
                <w:szCs w:val="20"/>
              </w:rPr>
              <w:t>Institutional setting</w:t>
            </w:r>
            <w:r w:rsidRPr="009622F5">
              <w:rPr>
                <w:rStyle w:val="FootnoteReference"/>
                <w:sz w:val="20"/>
                <w:szCs w:val="20"/>
              </w:rPr>
              <w:footnoteReference w:id="9"/>
            </w:r>
            <w:r>
              <w:rPr>
                <w:sz w:val="20"/>
                <w:szCs w:val="20"/>
              </w:rPr>
              <w:t xml:space="preserve"> for water security is supported with clear role</w:t>
            </w:r>
            <w:r>
              <w:t xml:space="preserve"> </w:t>
            </w:r>
            <w:r>
              <w:rPr>
                <w:sz w:val="20"/>
                <w:szCs w:val="20"/>
              </w:rPr>
              <w:t xml:space="preserve">and sufficient </w:t>
            </w:r>
            <w:r w:rsidRPr="00E25C76">
              <w:rPr>
                <w:b/>
                <w:bCs/>
                <w:sz w:val="20"/>
                <w:szCs w:val="20"/>
              </w:rPr>
              <w:t>capacity</w:t>
            </w:r>
            <w:r>
              <w:rPr>
                <w:sz w:val="20"/>
                <w:szCs w:val="20"/>
              </w:rPr>
              <w:t xml:space="preserve">, and also able to </w:t>
            </w:r>
            <w:r w:rsidRPr="00F858D2">
              <w:rPr>
                <w:b/>
                <w:bCs/>
                <w:sz w:val="20"/>
                <w:szCs w:val="20"/>
              </w:rPr>
              <w:t>effectively collaborate and</w:t>
            </w:r>
            <w:r>
              <w:rPr>
                <w:b/>
                <w:bCs/>
                <w:sz w:val="20"/>
                <w:szCs w:val="20"/>
              </w:rPr>
              <w:t xml:space="preserve"> </w:t>
            </w:r>
            <w:r w:rsidRPr="00F858D2">
              <w:rPr>
                <w:b/>
                <w:bCs/>
                <w:sz w:val="20"/>
                <w:szCs w:val="20"/>
              </w:rPr>
              <w:t>coordinat</w:t>
            </w:r>
            <w:r>
              <w:rPr>
                <w:b/>
                <w:bCs/>
                <w:sz w:val="20"/>
                <w:szCs w:val="20"/>
              </w:rPr>
              <w:t>e.</w:t>
            </w:r>
          </w:p>
          <w:p w14:paraId="5FBB7145" w14:textId="77777777" w:rsidR="00C962B9" w:rsidRPr="009622F5" w:rsidRDefault="00C962B9" w:rsidP="00DC3C26">
            <w:pPr>
              <w:pStyle w:val="ListParagraph"/>
              <w:numPr>
                <w:ilvl w:val="0"/>
                <w:numId w:val="17"/>
              </w:numPr>
              <w:ind w:left="300" w:hanging="270"/>
              <w:jc w:val="left"/>
              <w:rPr>
                <w:sz w:val="20"/>
                <w:szCs w:val="20"/>
              </w:rPr>
            </w:pPr>
            <w:r w:rsidRPr="009622F5">
              <w:rPr>
                <w:sz w:val="20"/>
                <w:szCs w:val="20"/>
              </w:rPr>
              <w:t xml:space="preserve">A collaboration mechanism for public, community </w:t>
            </w:r>
            <w:r w:rsidRPr="009622F5">
              <w:rPr>
                <w:rStyle w:val="FootnoteReference"/>
                <w:sz w:val="20"/>
                <w:szCs w:val="20"/>
              </w:rPr>
              <w:footnoteReference w:id="10"/>
            </w:r>
            <w:r w:rsidRPr="009622F5">
              <w:rPr>
                <w:sz w:val="20"/>
                <w:szCs w:val="20"/>
              </w:rPr>
              <w:t xml:space="preserve"> and </w:t>
            </w:r>
            <w:r w:rsidRPr="00E60D7B">
              <w:rPr>
                <w:b/>
                <w:bCs/>
                <w:sz w:val="20"/>
                <w:szCs w:val="20"/>
              </w:rPr>
              <w:t>multi-stakeholder participation</w:t>
            </w:r>
            <w:r w:rsidRPr="009622F5">
              <w:rPr>
                <w:sz w:val="20"/>
                <w:szCs w:val="20"/>
              </w:rPr>
              <w:t xml:space="preserve"> in water resources development, management and decision making that addresses inequalities is established.</w:t>
            </w:r>
          </w:p>
          <w:p w14:paraId="34F53E5B" w14:textId="77777777" w:rsidR="00C962B9" w:rsidRDefault="00C962B9" w:rsidP="00D27590">
            <w:pPr>
              <w:pStyle w:val="ListParagraph"/>
              <w:numPr>
                <w:ilvl w:val="0"/>
                <w:numId w:val="17"/>
              </w:numPr>
              <w:ind w:left="300" w:hanging="270"/>
              <w:rPr>
                <w:sz w:val="20"/>
                <w:szCs w:val="20"/>
              </w:rPr>
            </w:pPr>
            <w:r w:rsidRPr="0008230A">
              <w:rPr>
                <w:b/>
                <w:bCs/>
                <w:sz w:val="20"/>
                <w:szCs w:val="20"/>
              </w:rPr>
              <w:t>Management instruments</w:t>
            </w:r>
            <w:r w:rsidRPr="009622F5">
              <w:rPr>
                <w:rStyle w:val="FootnoteReference"/>
                <w:sz w:val="20"/>
                <w:szCs w:val="20"/>
              </w:rPr>
              <w:footnoteReference w:id="11"/>
            </w:r>
            <w:r w:rsidRPr="009622F5">
              <w:rPr>
                <w:sz w:val="20"/>
                <w:szCs w:val="20"/>
              </w:rPr>
              <w:t xml:space="preserve"> and tools to support IWRM implementation such as in water-use management, pollution control, water-related ecosystem management, water-related disaster management at the national, basin or aquifer level are established and implemented. </w:t>
            </w:r>
          </w:p>
          <w:p w14:paraId="3F6609A4" w14:textId="77777777" w:rsidR="00C962B9" w:rsidRDefault="00C962B9" w:rsidP="00D27590">
            <w:pPr>
              <w:pStyle w:val="ListParagraph"/>
              <w:numPr>
                <w:ilvl w:val="0"/>
                <w:numId w:val="17"/>
              </w:numPr>
              <w:ind w:left="300" w:hanging="270"/>
              <w:rPr>
                <w:sz w:val="20"/>
                <w:szCs w:val="20"/>
              </w:rPr>
            </w:pPr>
            <w:r w:rsidRPr="00E25C76">
              <w:rPr>
                <w:b/>
                <w:bCs/>
                <w:sz w:val="20"/>
                <w:szCs w:val="20"/>
              </w:rPr>
              <w:t xml:space="preserve">Innovative financing mechanisms </w:t>
            </w:r>
            <w:r w:rsidRPr="00E25C76">
              <w:rPr>
                <w:sz w:val="20"/>
                <w:szCs w:val="20"/>
              </w:rPr>
              <w:t xml:space="preserve">that increase </w:t>
            </w:r>
            <w:r w:rsidRPr="00E25C76">
              <w:rPr>
                <w:sz w:val="20"/>
                <w:szCs w:val="20"/>
              </w:rPr>
              <w:lastRenderedPageBreak/>
              <w:t>revenue</w:t>
            </w:r>
            <w:r w:rsidRPr="009622F5">
              <w:rPr>
                <w:rStyle w:val="FootnoteReference"/>
                <w:sz w:val="20"/>
                <w:szCs w:val="20"/>
              </w:rPr>
              <w:footnoteReference w:id="12"/>
            </w:r>
            <w:r w:rsidRPr="00E25C76">
              <w:rPr>
                <w:sz w:val="20"/>
                <w:szCs w:val="20"/>
              </w:rPr>
              <w:t xml:space="preserve"> and budget</w:t>
            </w:r>
            <w:r w:rsidRPr="009622F5">
              <w:rPr>
                <w:rStyle w:val="FootnoteReference"/>
                <w:sz w:val="20"/>
                <w:szCs w:val="20"/>
              </w:rPr>
              <w:footnoteReference w:id="13"/>
            </w:r>
            <w:r w:rsidRPr="00E25C76">
              <w:rPr>
                <w:sz w:val="20"/>
                <w:szCs w:val="20"/>
              </w:rPr>
              <w:t xml:space="preserve"> for both IWRM elements</w:t>
            </w:r>
            <w:r w:rsidRPr="009622F5">
              <w:rPr>
                <w:rStyle w:val="FootnoteReference"/>
                <w:sz w:val="20"/>
                <w:szCs w:val="20"/>
              </w:rPr>
              <w:footnoteReference w:id="14"/>
            </w:r>
            <w:r w:rsidRPr="00E25C76">
              <w:rPr>
                <w:sz w:val="20"/>
                <w:szCs w:val="20"/>
              </w:rPr>
              <w:t xml:space="preserve"> and water resources infrastructure</w:t>
            </w:r>
            <w:r w:rsidRPr="009622F5">
              <w:rPr>
                <w:rStyle w:val="FootnoteReference"/>
                <w:sz w:val="20"/>
                <w:szCs w:val="20"/>
              </w:rPr>
              <w:footnoteReference w:id="15"/>
            </w:r>
            <w:r w:rsidRPr="00E25C76">
              <w:rPr>
                <w:sz w:val="20"/>
                <w:szCs w:val="20"/>
              </w:rPr>
              <w:t xml:space="preserve"> are developed and implemented.</w:t>
            </w:r>
          </w:p>
          <w:p w14:paraId="488CB796" w14:textId="77777777" w:rsidR="00C962B9" w:rsidRPr="0073050D" w:rsidRDefault="00C962B9" w:rsidP="00D27590">
            <w:pPr>
              <w:pStyle w:val="ListParagraph"/>
              <w:numPr>
                <w:ilvl w:val="0"/>
                <w:numId w:val="17"/>
              </w:numPr>
              <w:ind w:left="300" w:hanging="270"/>
              <w:rPr>
                <w:sz w:val="20"/>
                <w:szCs w:val="20"/>
              </w:rPr>
            </w:pPr>
            <w:r w:rsidRPr="00E25C76">
              <w:rPr>
                <w:b/>
                <w:bCs/>
                <w:color w:val="333333"/>
                <w:sz w:val="20"/>
                <w:szCs w:val="20"/>
              </w:rPr>
              <w:t xml:space="preserve">International cooperation </w:t>
            </w:r>
            <w:r w:rsidRPr="00E25C76">
              <w:rPr>
                <w:color w:val="333333"/>
                <w:sz w:val="20"/>
                <w:szCs w:val="20"/>
              </w:rPr>
              <w:t xml:space="preserve">through the disbursement and commitment to water </w:t>
            </w:r>
            <w:r w:rsidRPr="0073050D">
              <w:rPr>
                <w:color w:val="333333"/>
                <w:sz w:val="20"/>
                <w:szCs w:val="20"/>
              </w:rPr>
              <w:t xml:space="preserve">security </w:t>
            </w:r>
            <w:r w:rsidRPr="00C539C3">
              <w:rPr>
                <w:color w:val="333333"/>
                <w:sz w:val="20"/>
                <w:szCs w:val="20"/>
              </w:rPr>
              <w:t>related sectors is increased</w:t>
            </w:r>
            <w:r>
              <w:rPr>
                <w:color w:val="333333"/>
                <w:sz w:val="20"/>
                <w:szCs w:val="20"/>
              </w:rPr>
              <w:t>.</w:t>
            </w:r>
          </w:p>
          <w:p w14:paraId="596BDB9E" w14:textId="77777777" w:rsidR="00C962B9" w:rsidRPr="00E25C76" w:rsidRDefault="00C962B9" w:rsidP="00D27590">
            <w:pPr>
              <w:pStyle w:val="ListParagraph"/>
              <w:numPr>
                <w:ilvl w:val="0"/>
                <w:numId w:val="17"/>
              </w:numPr>
              <w:ind w:left="300" w:hanging="270"/>
              <w:rPr>
                <w:sz w:val="20"/>
                <w:szCs w:val="20"/>
              </w:rPr>
            </w:pPr>
            <w:r w:rsidRPr="0073050D">
              <w:rPr>
                <w:b/>
                <w:bCs/>
                <w:color w:val="000000" w:themeColor="text1"/>
                <w:sz w:val="20"/>
                <w:szCs w:val="20"/>
              </w:rPr>
              <w:t>Transboundary operational arrangements</w:t>
            </w:r>
            <w:r w:rsidRPr="0073050D">
              <w:rPr>
                <w:color w:val="000000" w:themeColor="text1"/>
                <w:sz w:val="20"/>
                <w:szCs w:val="20"/>
              </w:rPr>
              <w:t xml:space="preserve"> for water cooperation and water diplomacy (including political stability) are increased </w:t>
            </w:r>
            <w:r>
              <w:rPr>
                <w:color w:val="000000" w:themeColor="text1"/>
                <w:sz w:val="20"/>
                <w:szCs w:val="20"/>
              </w:rPr>
              <w:t xml:space="preserve">and </w:t>
            </w:r>
            <w:r w:rsidRPr="00E25C76">
              <w:rPr>
                <w:b/>
                <w:bCs/>
                <w:sz w:val="20"/>
                <w:szCs w:val="20"/>
              </w:rPr>
              <w:t>organizational framework for transboundary</w:t>
            </w:r>
            <w:r w:rsidRPr="009622F5">
              <w:rPr>
                <w:rStyle w:val="FootnoteReference"/>
                <w:sz w:val="20"/>
                <w:szCs w:val="20"/>
              </w:rPr>
              <w:footnoteReference w:id="16"/>
            </w:r>
            <w:r w:rsidRPr="00E25C76">
              <w:rPr>
                <w:sz w:val="20"/>
                <w:szCs w:val="20"/>
              </w:rPr>
              <w:t xml:space="preserve"> water management is established, and </w:t>
            </w:r>
            <w:r w:rsidRPr="00E25C76">
              <w:rPr>
                <w:b/>
                <w:bCs/>
                <w:sz w:val="20"/>
                <w:szCs w:val="20"/>
              </w:rPr>
              <w:t>regular data and information sharing</w:t>
            </w:r>
            <w:r w:rsidRPr="00E25C76">
              <w:rPr>
                <w:sz w:val="20"/>
                <w:szCs w:val="20"/>
              </w:rPr>
              <w:t xml:space="preserve"> between countries is implemented.</w:t>
            </w:r>
          </w:p>
          <w:p w14:paraId="19D52C58" w14:textId="77777777" w:rsidR="00C962B9" w:rsidRPr="009622F5" w:rsidRDefault="00C962B9" w:rsidP="00D27590">
            <w:pPr>
              <w:pStyle w:val="ListParagraph"/>
              <w:numPr>
                <w:ilvl w:val="0"/>
                <w:numId w:val="17"/>
              </w:numPr>
              <w:ind w:left="300" w:hanging="270"/>
              <w:rPr>
                <w:sz w:val="20"/>
                <w:szCs w:val="20"/>
              </w:rPr>
            </w:pPr>
            <w:r w:rsidRPr="0072120D">
              <w:rPr>
                <w:rFonts w:eastAsiaTheme="minorEastAsia" w:hAnsi="Calibri"/>
                <w:b/>
                <w:bCs/>
                <w:noProof/>
                <w:color w:val="000000" w:themeColor="text1"/>
                <w:kern w:val="24"/>
                <w:sz w:val="20"/>
                <w:szCs w:val="20"/>
              </w:rPr>
              <w:t>Innovation and research</w:t>
            </w:r>
            <w:r w:rsidRPr="009622F5">
              <w:rPr>
                <w:rFonts w:eastAsiaTheme="minorEastAsia" w:hAnsi="Calibri"/>
                <w:noProof/>
                <w:color w:val="000000" w:themeColor="text1"/>
                <w:kern w:val="24"/>
                <w:sz w:val="20"/>
                <w:szCs w:val="20"/>
              </w:rPr>
              <w:t xml:space="preserve"> on </w:t>
            </w:r>
            <w:r w:rsidRPr="009622F5">
              <w:rPr>
                <w:rFonts w:eastAsiaTheme="minorEastAsia" w:hAnsi="Calibri"/>
                <w:noProof/>
                <w:color w:val="000000" w:themeColor="text1"/>
                <w:sz w:val="20"/>
                <w:szCs w:val="20"/>
              </w:rPr>
              <w:t xml:space="preserve">infrastructure, climate change adaptation, and resilience and </w:t>
            </w:r>
            <w:r w:rsidRPr="009622F5">
              <w:rPr>
                <w:rFonts w:eastAsiaTheme="minorEastAsia" w:hAnsi="Calibri"/>
                <w:noProof/>
                <w:color w:val="000000" w:themeColor="text1"/>
                <w:kern w:val="24"/>
                <w:sz w:val="20"/>
                <w:szCs w:val="20"/>
              </w:rPr>
              <w:lastRenderedPageBreak/>
              <w:t xml:space="preserve">sustainable environment technology in water related infrastructure and management is </w:t>
            </w:r>
            <w:r w:rsidRPr="009622F5">
              <w:rPr>
                <w:rFonts w:eastAsiaTheme="minorEastAsia" w:hAnsi="Calibri"/>
                <w:noProof/>
                <w:color w:val="000000" w:themeColor="text1"/>
                <w:sz w:val="20"/>
                <w:szCs w:val="20"/>
              </w:rPr>
              <w:t xml:space="preserve">undertaken, </w:t>
            </w:r>
            <w:r w:rsidRPr="009622F5">
              <w:rPr>
                <w:rFonts w:eastAsiaTheme="minorEastAsia" w:hAnsi="Calibri"/>
                <w:noProof/>
                <w:color w:val="000000" w:themeColor="text1"/>
                <w:kern w:val="24"/>
                <w:sz w:val="20"/>
                <w:szCs w:val="20"/>
              </w:rPr>
              <w:t>developed and implemented</w:t>
            </w:r>
          </w:p>
          <w:p w14:paraId="2212EDAF" w14:textId="533392B8" w:rsidR="00C962B9" w:rsidRPr="009622F5" w:rsidRDefault="00C962B9" w:rsidP="00DC3C26">
            <w:pPr>
              <w:pStyle w:val="ListParagraph"/>
              <w:numPr>
                <w:ilvl w:val="0"/>
                <w:numId w:val="17"/>
              </w:numPr>
              <w:ind w:left="300" w:hanging="270"/>
              <w:jc w:val="left"/>
              <w:rPr>
                <w:sz w:val="20"/>
                <w:szCs w:val="20"/>
              </w:rPr>
            </w:pPr>
            <w:r w:rsidRPr="00105474">
              <w:rPr>
                <w:b/>
                <w:bCs/>
                <w:sz w:val="20"/>
                <w:szCs w:val="20"/>
              </w:rPr>
              <w:t xml:space="preserve">Arrangements </w:t>
            </w:r>
            <w:r w:rsidRPr="009622F5">
              <w:rPr>
                <w:sz w:val="20"/>
                <w:szCs w:val="20"/>
              </w:rPr>
              <w:t>(</w:t>
            </w:r>
            <w:r w:rsidR="009206CC" w:rsidRPr="009622F5">
              <w:rPr>
                <w:sz w:val="20"/>
                <w:szCs w:val="20"/>
              </w:rPr>
              <w:t>e.g.</w:t>
            </w:r>
            <w:r w:rsidRPr="009622F5">
              <w:rPr>
                <w:sz w:val="20"/>
                <w:szCs w:val="20"/>
              </w:rPr>
              <w:t xml:space="preserve"> coordination mechanisms) to </w:t>
            </w:r>
            <w:r w:rsidRPr="00105474">
              <w:rPr>
                <w:b/>
                <w:bCs/>
                <w:sz w:val="20"/>
                <w:szCs w:val="20"/>
              </w:rPr>
              <w:t>avoid water related conflict</w:t>
            </w:r>
            <w:r w:rsidRPr="009622F5">
              <w:rPr>
                <w:sz w:val="20"/>
                <w:szCs w:val="20"/>
              </w:rPr>
              <w:t xml:space="preserve"> within and between countries are established.</w:t>
            </w:r>
          </w:p>
          <w:p w14:paraId="4B351183" w14:textId="77777777" w:rsidR="00C962B9" w:rsidRPr="009417F2" w:rsidRDefault="00C962B9" w:rsidP="00DC3C26">
            <w:pPr>
              <w:pStyle w:val="ListParagraph"/>
              <w:numPr>
                <w:ilvl w:val="0"/>
                <w:numId w:val="17"/>
              </w:numPr>
              <w:ind w:left="300" w:hanging="270"/>
              <w:jc w:val="left"/>
              <w:rPr>
                <w:rFonts w:eastAsiaTheme="minorEastAsia" w:hAnsi="Calibri"/>
                <w:noProof/>
                <w:color w:val="000000" w:themeColor="text1"/>
                <w:kern w:val="24"/>
                <w:sz w:val="20"/>
                <w:szCs w:val="20"/>
              </w:rPr>
            </w:pPr>
            <w:r w:rsidRPr="00105474">
              <w:rPr>
                <w:rFonts w:eastAsiaTheme="minorEastAsia" w:hAnsi="Calibri"/>
                <w:b/>
                <w:bCs/>
                <w:noProof/>
                <w:color w:val="000000" w:themeColor="text1"/>
                <w:kern w:val="24"/>
                <w:sz w:val="20"/>
                <w:szCs w:val="20"/>
              </w:rPr>
              <w:t>Integrity and transparency practices</w:t>
            </w:r>
            <w:r w:rsidRPr="009622F5">
              <w:rPr>
                <w:rFonts w:eastAsiaTheme="minorEastAsia" w:hAnsi="Calibri"/>
                <w:noProof/>
                <w:color w:val="000000" w:themeColor="text1"/>
                <w:kern w:val="24"/>
                <w:sz w:val="20"/>
                <w:szCs w:val="20"/>
              </w:rPr>
              <w:t xml:space="preserve"> across water policies, water institutions, and water governance frameworks</w:t>
            </w:r>
            <w:r w:rsidRPr="009622F5">
              <w:rPr>
                <w:rFonts w:eastAsiaTheme="minorEastAsia" w:hAnsi="Calibri"/>
                <w:noProof/>
                <w:color w:val="000000" w:themeColor="text1"/>
                <w:sz w:val="20"/>
                <w:szCs w:val="20"/>
              </w:rPr>
              <w:t xml:space="preserve"> are mainstreamed</w:t>
            </w:r>
            <w:r>
              <w:rPr>
                <w:rFonts w:eastAsiaTheme="minorEastAsia" w:hAnsi="Calibri"/>
                <w:noProof/>
                <w:color w:val="000000" w:themeColor="text1"/>
                <w:sz w:val="20"/>
                <w:szCs w:val="20"/>
              </w:rPr>
              <w:t>.</w:t>
            </w:r>
          </w:p>
        </w:tc>
      </w:tr>
    </w:tbl>
    <w:p w14:paraId="21DB50C1" w14:textId="77777777" w:rsidR="00A43277" w:rsidRPr="00B039B8" w:rsidRDefault="00A43277" w:rsidP="00A40764">
      <w:pPr>
        <w:rPr>
          <w:lang w:val="id-ID"/>
        </w:rPr>
      </w:pPr>
    </w:p>
    <w:sectPr w:rsidR="00A43277" w:rsidRPr="00B039B8" w:rsidSect="00A40764">
      <w:pgSz w:w="16834" w:h="11909" w:orient="landscape" w:code="9"/>
      <w:pgMar w:top="1134" w:right="1134" w:bottom="1418" w:left="1418" w:header="851"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798DD" w14:textId="77777777" w:rsidR="00800106" w:rsidRDefault="00800106" w:rsidP="00387D7B">
      <w:r>
        <w:separator/>
      </w:r>
    </w:p>
  </w:endnote>
  <w:endnote w:type="continuationSeparator" w:id="0">
    <w:p w14:paraId="0419CBF3" w14:textId="77777777" w:rsidR="00800106" w:rsidRDefault="00800106" w:rsidP="00387D7B">
      <w:r>
        <w:continuationSeparator/>
      </w:r>
    </w:p>
  </w:endnote>
  <w:endnote w:type="continuationNotice" w:id="1">
    <w:p w14:paraId="0100EC2C" w14:textId="77777777" w:rsidR="00800106" w:rsidRDefault="00800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9C70" w14:textId="77777777" w:rsidR="006F4E80" w:rsidRDefault="006F4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49D4" w14:textId="77777777" w:rsidR="006F4E80" w:rsidRDefault="006F4E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0116" w14:textId="77777777" w:rsidR="006F4E80" w:rsidRDefault="006F4E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50F3" w14:textId="77777777" w:rsidR="006449A0" w:rsidRDefault="006449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50F5" w14:textId="77777777" w:rsidR="006449A0" w:rsidRDefault="006449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20"/>
        <w:szCs w:val="20"/>
      </w:rPr>
      <w:id w:val="-692450307"/>
      <w:docPartObj>
        <w:docPartGallery w:val="Page Numbers (Bottom of Page)"/>
        <w:docPartUnique/>
      </w:docPartObj>
    </w:sdtPr>
    <w:sdtEndPr/>
    <w:sdtContent>
      <w:sdt>
        <w:sdtPr>
          <w:rPr>
            <w:color w:val="002060"/>
            <w:sz w:val="20"/>
            <w:szCs w:val="20"/>
          </w:rPr>
          <w:id w:val="725263105"/>
          <w:docPartObj>
            <w:docPartGallery w:val="Page Numbers (Top of Page)"/>
            <w:docPartUnique/>
          </w:docPartObj>
        </w:sdtPr>
        <w:sdtEndPr/>
        <w:sdtContent>
          <w:p w14:paraId="21DB50F7" w14:textId="792CF8A5" w:rsidR="006449A0" w:rsidRPr="00F520B1" w:rsidRDefault="006449A0">
            <w:pPr>
              <w:pStyle w:val="Footer"/>
              <w:jc w:val="center"/>
              <w:rPr>
                <w:color w:val="002060"/>
                <w:sz w:val="20"/>
                <w:szCs w:val="20"/>
              </w:rPr>
            </w:pPr>
            <w:r w:rsidRPr="007A61B7">
              <w:rPr>
                <w:rFonts w:asciiTheme="majorHAnsi" w:eastAsia="Times New Roman" w:hAnsiTheme="majorHAnsi" w:cs="Times New Roman"/>
                <w:color w:val="002060"/>
                <w:sz w:val="20"/>
                <w:szCs w:val="20"/>
              </w:rPr>
              <w:t xml:space="preserve">Page </w:t>
            </w:r>
            <w:r w:rsidRPr="007A61B7">
              <w:rPr>
                <w:rFonts w:asciiTheme="majorHAnsi" w:eastAsia="Times New Roman" w:hAnsiTheme="majorHAnsi" w:cs="Times New Roman"/>
                <w:color w:val="002060"/>
                <w:sz w:val="20"/>
                <w:szCs w:val="20"/>
              </w:rPr>
              <w:fldChar w:fldCharType="begin"/>
            </w:r>
            <w:r w:rsidRPr="007A61B7">
              <w:rPr>
                <w:rFonts w:asciiTheme="majorHAnsi" w:eastAsia="Times New Roman" w:hAnsiTheme="majorHAnsi" w:cs="Times New Roman"/>
                <w:color w:val="002060"/>
                <w:sz w:val="20"/>
                <w:szCs w:val="20"/>
              </w:rPr>
              <w:instrText xml:space="preserve"> PAGE </w:instrText>
            </w:r>
            <w:r w:rsidRPr="007A61B7">
              <w:rPr>
                <w:rFonts w:asciiTheme="majorHAnsi" w:eastAsia="Times New Roman" w:hAnsiTheme="majorHAnsi" w:cs="Times New Roman"/>
                <w:color w:val="002060"/>
                <w:sz w:val="20"/>
                <w:szCs w:val="20"/>
              </w:rPr>
              <w:fldChar w:fldCharType="separate"/>
            </w:r>
            <w:r>
              <w:rPr>
                <w:rFonts w:asciiTheme="majorHAnsi" w:eastAsia="Times New Roman" w:hAnsiTheme="majorHAnsi" w:cs="Times New Roman"/>
                <w:noProof/>
                <w:color w:val="002060"/>
                <w:sz w:val="20"/>
                <w:szCs w:val="20"/>
              </w:rPr>
              <w:t>1</w:t>
            </w:r>
            <w:r w:rsidRPr="007A61B7">
              <w:rPr>
                <w:rFonts w:asciiTheme="majorHAnsi" w:eastAsia="Times New Roman" w:hAnsiTheme="majorHAnsi" w:cs="Times New Roman"/>
                <w:color w:val="002060"/>
                <w:sz w:val="20"/>
                <w:szCs w:val="20"/>
              </w:rPr>
              <w:fldChar w:fldCharType="end"/>
            </w:r>
            <w:r w:rsidRPr="007A61B7">
              <w:rPr>
                <w:rFonts w:asciiTheme="majorHAnsi" w:eastAsia="Times New Roman" w:hAnsiTheme="majorHAnsi" w:cs="Times New Roman"/>
                <w:color w:val="002060"/>
                <w:sz w:val="20"/>
                <w:szCs w:val="20"/>
              </w:rPr>
              <w:t xml:space="preserve"> of </w:t>
            </w:r>
            <w:r w:rsidR="003551FB">
              <w:rPr>
                <w:rFonts w:asciiTheme="majorHAnsi" w:eastAsia="Times New Roman" w:hAnsiTheme="majorHAnsi" w:cs="Times New Roman"/>
                <w:color w:val="002060"/>
                <w:sz w:val="20"/>
                <w:szCs w:val="20"/>
              </w:rPr>
              <w:t>2</w:t>
            </w:r>
            <w:r w:rsidR="00E673FF">
              <w:rPr>
                <w:rFonts w:asciiTheme="majorHAnsi" w:eastAsia="Times New Roman" w:hAnsiTheme="majorHAnsi" w:cs="Times New Roman"/>
                <w:color w:val="002060"/>
                <w:sz w:val="20"/>
                <w:szCs w:val="20"/>
              </w:rPr>
              <w:t>4</w:t>
            </w:r>
          </w:p>
        </w:sdtContent>
      </w:sdt>
    </w:sdtContent>
  </w:sdt>
  <w:p w14:paraId="21DB50F8" w14:textId="3B7064E8" w:rsidR="006449A0" w:rsidRDefault="006449A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20"/>
        <w:szCs w:val="20"/>
      </w:rPr>
      <w:id w:val="-2069566719"/>
      <w:docPartObj>
        <w:docPartGallery w:val="Page Numbers (Bottom of Page)"/>
        <w:docPartUnique/>
      </w:docPartObj>
    </w:sdtPr>
    <w:sdtEndPr/>
    <w:sdtContent>
      <w:sdt>
        <w:sdtPr>
          <w:rPr>
            <w:color w:val="002060"/>
            <w:sz w:val="20"/>
            <w:szCs w:val="20"/>
          </w:rPr>
          <w:id w:val="3399872"/>
          <w:docPartObj>
            <w:docPartGallery w:val="Page Numbers (Top of Page)"/>
            <w:docPartUnique/>
          </w:docPartObj>
        </w:sdtPr>
        <w:sdtEndPr/>
        <w:sdtContent>
          <w:p w14:paraId="21DB50FF" w14:textId="4416FD44" w:rsidR="006449A0" w:rsidRPr="00F520B1" w:rsidRDefault="00892CA7">
            <w:pPr>
              <w:pStyle w:val="Footer"/>
              <w:jc w:val="center"/>
              <w:rPr>
                <w:color w:val="002060"/>
                <w:sz w:val="20"/>
                <w:szCs w:val="20"/>
              </w:rPr>
            </w:pPr>
            <w:r w:rsidRPr="007A61B7">
              <w:rPr>
                <w:rFonts w:asciiTheme="majorHAnsi" w:eastAsia="Times New Roman" w:hAnsiTheme="majorHAnsi" w:cs="Times New Roman"/>
                <w:noProof/>
                <w:color w:val="002060"/>
                <w:sz w:val="20"/>
                <w:szCs w:val="20"/>
              </w:rPr>
              <mc:AlternateContent>
                <mc:Choice Requires="wps">
                  <w:drawing>
                    <wp:anchor distT="0" distB="0" distL="114300" distR="114300" simplePos="0" relativeHeight="251657216" behindDoc="0" locked="0" layoutInCell="1" allowOverlap="1" wp14:anchorId="21DB5121" wp14:editId="67F49E67">
                      <wp:simplePos x="0" y="0"/>
                      <wp:positionH relativeFrom="column">
                        <wp:posOffset>7884341</wp:posOffset>
                      </wp:positionH>
                      <wp:positionV relativeFrom="paragraph">
                        <wp:posOffset>14242</wp:posOffset>
                      </wp:positionV>
                      <wp:extent cx="1153160" cy="267970"/>
                      <wp:effectExtent l="0" t="0" r="2540" b="0"/>
                      <wp:wrapNone/>
                      <wp:docPr id="706" name="Text Box 706"/>
                      <wp:cNvGraphicFramePr/>
                      <a:graphic xmlns:a="http://schemas.openxmlformats.org/drawingml/2006/main">
                        <a:graphicData uri="http://schemas.microsoft.com/office/word/2010/wordprocessingShape">
                          <wps:wsp>
                            <wps:cNvSpPr txBox="1"/>
                            <wps:spPr>
                              <a:xfrm>
                                <a:off x="0" y="0"/>
                                <a:ext cx="1153160" cy="267970"/>
                              </a:xfrm>
                              <a:prstGeom prst="rect">
                                <a:avLst/>
                              </a:prstGeom>
                              <a:solidFill>
                                <a:schemeClr val="lt1"/>
                              </a:solidFill>
                              <a:ln w="6350">
                                <a:noFill/>
                              </a:ln>
                            </wps:spPr>
                            <wps:txbx>
                              <w:txbxContent>
                                <w:p w14:paraId="21DB5174" w14:textId="2E6DBFBE" w:rsidR="006449A0" w:rsidRPr="007A61B7" w:rsidRDefault="00892CA7" w:rsidP="00A93490">
                                  <w:pPr>
                                    <w:pStyle w:val="Heading3"/>
                                    <w:keepNext w:val="0"/>
                                    <w:keepLines w:val="0"/>
                                    <w:spacing w:before="0" w:line="240" w:lineRule="auto"/>
                                    <w:jc w:val="right"/>
                                    <w:rPr>
                                      <w:rFonts w:eastAsia="Times New Roman" w:cs="Times New Roman"/>
                                      <w:color w:val="002060"/>
                                      <w:sz w:val="20"/>
                                      <w:szCs w:val="20"/>
                                    </w:rPr>
                                  </w:pPr>
                                  <w:r>
                                    <w:rPr>
                                      <w:rFonts w:eastAsia="Times New Roman" w:cs="Times New Roman"/>
                                      <w:color w:val="002060"/>
                                      <w:sz w:val="20"/>
                                      <w:szCs w:val="20"/>
                                      <w:lang w:val="en-AU"/>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DB5121" id="_x0000_t202" coordsize="21600,21600" o:spt="202" path="m,l,21600r21600,l21600,xe">
                      <v:stroke joinstyle="miter"/>
                      <v:path gradientshapeok="t" o:connecttype="rect"/>
                    </v:shapetype>
                    <v:shape id="Text Box 706" o:spid="_x0000_s1031" type="#_x0000_t202" style="position:absolute;left:0;text-align:left;margin-left:620.8pt;margin-top:1.1pt;width:90.8pt;height:21.1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" fillcolor="white [3201]" stroked="f" strokeweight=".5pt">
                      <v:textbox>
                        <w:txbxContent>
                          <w:p w14:paraId="21DB5174" w14:textId="2E6DBFBE" w:rsidR="006449A0" w:rsidRPr="007A61B7" w:rsidRDefault="00892CA7" w:rsidP="00A93490">
                            <w:pPr>
                              <w:pStyle w:val="Heading3"/>
                              <w:keepNext w:val="0"/>
                              <w:keepLines w:val="0"/>
                              <w:spacing w:before="0" w:line="240" w:lineRule="auto"/>
                              <w:jc w:val="right"/>
                              <w:rPr>
                                <w:rFonts w:eastAsia="Times New Roman" w:cs="Times New Roman"/>
                                <w:color w:val="002060"/>
                                <w:sz w:val="20"/>
                                <w:szCs w:val="20"/>
                              </w:rPr>
                            </w:pPr>
                            <w:r>
                              <w:rPr>
                                <w:rFonts w:eastAsia="Times New Roman" w:cs="Times New Roman"/>
                                <w:color w:val="002060"/>
                                <w:sz w:val="20"/>
                                <w:szCs w:val="20"/>
                                <w:lang w:val="en-AU"/>
                              </w:rPr>
                              <w:t>December 2021</w:t>
                            </w:r>
                          </w:p>
                        </w:txbxContent>
                      </v:textbox>
                    </v:shape>
                  </w:pict>
                </mc:Fallback>
              </mc:AlternateContent>
            </w:r>
            <w:r w:rsidRPr="007A61B7">
              <w:rPr>
                <w:rFonts w:asciiTheme="majorHAnsi" w:eastAsia="Times New Roman" w:hAnsiTheme="majorHAnsi" w:cs="Times New Roman"/>
                <w:noProof/>
                <w:color w:val="002060"/>
                <w:sz w:val="20"/>
                <w:szCs w:val="20"/>
              </w:rPr>
              <mc:AlternateContent>
                <mc:Choice Requires="wps">
                  <w:drawing>
                    <wp:anchor distT="0" distB="0" distL="114300" distR="114300" simplePos="0" relativeHeight="251658240" behindDoc="0" locked="0" layoutInCell="1" allowOverlap="1" wp14:anchorId="21DB5123" wp14:editId="09687841">
                      <wp:simplePos x="0" y="0"/>
                      <wp:positionH relativeFrom="column">
                        <wp:posOffset>-573860</wp:posOffset>
                      </wp:positionH>
                      <wp:positionV relativeFrom="paragraph">
                        <wp:posOffset>14242</wp:posOffset>
                      </wp:positionV>
                      <wp:extent cx="3320143" cy="267970"/>
                      <wp:effectExtent l="0" t="0" r="0" b="0"/>
                      <wp:wrapNone/>
                      <wp:docPr id="707" name="Text Box 707"/>
                      <wp:cNvGraphicFramePr/>
                      <a:graphic xmlns:a="http://schemas.openxmlformats.org/drawingml/2006/main">
                        <a:graphicData uri="http://schemas.microsoft.com/office/word/2010/wordprocessingShape">
                          <wps:wsp>
                            <wps:cNvSpPr txBox="1"/>
                            <wps:spPr>
                              <a:xfrm>
                                <a:off x="0" y="0"/>
                                <a:ext cx="3320143" cy="267970"/>
                              </a:xfrm>
                              <a:prstGeom prst="rect">
                                <a:avLst/>
                              </a:prstGeom>
                              <a:solidFill>
                                <a:schemeClr val="lt1"/>
                              </a:solidFill>
                              <a:ln w="6350">
                                <a:noFill/>
                              </a:ln>
                            </wps:spPr>
                            <wps:txbx>
                              <w:txbxContent>
                                <w:p w14:paraId="21DB5175" w14:textId="616B22FF" w:rsidR="006449A0" w:rsidRPr="00892CA7" w:rsidRDefault="00892CA7" w:rsidP="00A93490">
                                  <w:pPr>
                                    <w:pStyle w:val="Heading3"/>
                                    <w:keepNext w:val="0"/>
                                    <w:keepLines w:val="0"/>
                                    <w:spacing w:before="0" w:line="240" w:lineRule="auto"/>
                                    <w:jc w:val="left"/>
                                    <w:rPr>
                                      <w:rFonts w:eastAsia="Times New Roman" w:cs="Times New Roman"/>
                                      <w:color w:val="0070C0"/>
                                      <w:sz w:val="20"/>
                                      <w:szCs w:val="20"/>
                                      <w:lang w:val="en-AU"/>
                                    </w:rPr>
                                  </w:pPr>
                                  <w:r>
                                    <w:rPr>
                                      <w:rFonts w:eastAsia="Times New Roman" w:cs="Times New Roman"/>
                                      <w:color w:val="0070C0"/>
                                      <w:sz w:val="20"/>
                                      <w:szCs w:val="20"/>
                                      <w:lang w:val="en-AU"/>
                                    </w:rPr>
                                    <w:t>Theory of Change, Project Design and Risk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DB5123" id="Text Box 707" o:spid="_x0000_s1032" type="#_x0000_t202" style="position:absolute;left:0;text-align:left;margin-left:-45.2pt;margin-top:1.1pt;width:261.45pt;height:21.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" fillcolor="white [3201]" stroked="f" strokeweight=".5pt">
                      <v:textbox>
                        <w:txbxContent>
                          <w:p w14:paraId="21DB5175" w14:textId="616B22FF" w:rsidR="006449A0" w:rsidRPr="00892CA7" w:rsidRDefault="00892CA7" w:rsidP="00A93490">
                            <w:pPr>
                              <w:pStyle w:val="Heading3"/>
                              <w:keepNext w:val="0"/>
                              <w:keepLines w:val="0"/>
                              <w:spacing w:before="0" w:line="240" w:lineRule="auto"/>
                              <w:jc w:val="left"/>
                              <w:rPr>
                                <w:rFonts w:eastAsia="Times New Roman" w:cs="Times New Roman"/>
                                <w:color w:val="0070C0"/>
                                <w:sz w:val="20"/>
                                <w:szCs w:val="20"/>
                                <w:lang w:val="en-AU"/>
                              </w:rPr>
                            </w:pPr>
                            <w:r>
                              <w:rPr>
                                <w:rFonts w:eastAsia="Times New Roman" w:cs="Times New Roman"/>
                                <w:color w:val="0070C0"/>
                                <w:sz w:val="20"/>
                                <w:szCs w:val="20"/>
                                <w:lang w:val="en-AU"/>
                              </w:rPr>
                              <w:t>Theory of Change, Project Design and Risk Assessment</w:t>
                            </w:r>
                          </w:p>
                        </w:txbxContent>
                      </v:textbox>
                    </v:shape>
                  </w:pict>
                </mc:Fallback>
              </mc:AlternateContent>
            </w:r>
            <w:r w:rsidR="006449A0" w:rsidRPr="007A61B7">
              <w:rPr>
                <w:rFonts w:asciiTheme="majorHAnsi" w:eastAsia="Times New Roman" w:hAnsiTheme="majorHAnsi" w:cs="Times New Roman"/>
                <w:noProof/>
                <w:color w:val="002060"/>
                <w:sz w:val="20"/>
                <w:szCs w:val="20"/>
              </w:rPr>
              <mc:AlternateContent>
                <mc:Choice Requires="wps">
                  <w:drawing>
                    <wp:anchor distT="0" distB="0" distL="114300" distR="114300" simplePos="0" relativeHeight="251659264" behindDoc="0" locked="0" layoutInCell="1" allowOverlap="1" wp14:anchorId="21DB511F" wp14:editId="3DDFB5FA">
                      <wp:simplePos x="0" y="0"/>
                      <wp:positionH relativeFrom="margin">
                        <wp:posOffset>-417830</wp:posOffset>
                      </wp:positionH>
                      <wp:positionV relativeFrom="paragraph">
                        <wp:posOffset>-59690</wp:posOffset>
                      </wp:positionV>
                      <wp:extent cx="9477375" cy="0"/>
                      <wp:effectExtent l="0" t="0" r="28575" b="19050"/>
                      <wp:wrapNone/>
                      <wp:docPr id="705" name="Straight Connector 705"/>
                      <wp:cNvGraphicFramePr/>
                      <a:graphic xmlns:a="http://schemas.openxmlformats.org/drawingml/2006/main">
                        <a:graphicData uri="http://schemas.microsoft.com/office/word/2010/wordprocessingShape">
                          <wps:wsp>
                            <wps:cNvCnPr/>
                            <wps:spPr>
                              <a:xfrm flipV="1">
                                <a:off x="0" y="0"/>
                                <a:ext cx="9477375" cy="0"/>
                              </a:xfrm>
                              <a:prstGeom prst="line">
                                <a:avLst/>
                              </a:prstGeom>
                              <a:ln>
                                <a:solidFill>
                                  <a:srgbClr val="00B050"/>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B1D31" id="Straight Connector 705"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9pt,-4.7pt" to="71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" strokecolor="#00b050" strokeweight="1pt">
                      <v:stroke joinstyle="miter"/>
                      <w10:wrap anchorx="margin"/>
                    </v:line>
                  </w:pict>
                </mc:Fallback>
              </mc:AlternateContent>
            </w:r>
            <w:r w:rsidR="006449A0" w:rsidRPr="007A61B7">
              <w:rPr>
                <w:rFonts w:asciiTheme="majorHAnsi" w:eastAsia="Times New Roman" w:hAnsiTheme="majorHAnsi" w:cs="Times New Roman"/>
                <w:color w:val="002060"/>
                <w:sz w:val="20"/>
                <w:szCs w:val="20"/>
              </w:rPr>
              <w:t xml:space="preserve">Page </w:t>
            </w:r>
            <w:r w:rsidR="006449A0" w:rsidRPr="007A61B7">
              <w:rPr>
                <w:rFonts w:asciiTheme="majorHAnsi" w:eastAsia="Times New Roman" w:hAnsiTheme="majorHAnsi" w:cs="Times New Roman"/>
                <w:color w:val="002060"/>
                <w:sz w:val="20"/>
                <w:szCs w:val="20"/>
              </w:rPr>
              <w:fldChar w:fldCharType="begin"/>
            </w:r>
            <w:r w:rsidR="006449A0" w:rsidRPr="007A61B7">
              <w:rPr>
                <w:rFonts w:asciiTheme="majorHAnsi" w:eastAsia="Times New Roman" w:hAnsiTheme="majorHAnsi" w:cs="Times New Roman"/>
                <w:color w:val="002060"/>
                <w:sz w:val="20"/>
                <w:szCs w:val="20"/>
              </w:rPr>
              <w:instrText xml:space="preserve"> PAGE </w:instrText>
            </w:r>
            <w:r w:rsidR="006449A0" w:rsidRPr="007A61B7">
              <w:rPr>
                <w:rFonts w:asciiTheme="majorHAnsi" w:eastAsia="Times New Roman" w:hAnsiTheme="majorHAnsi" w:cs="Times New Roman"/>
                <w:color w:val="002060"/>
                <w:sz w:val="20"/>
                <w:szCs w:val="20"/>
              </w:rPr>
              <w:fldChar w:fldCharType="separate"/>
            </w:r>
            <w:r w:rsidR="006449A0">
              <w:rPr>
                <w:rFonts w:asciiTheme="majorHAnsi" w:eastAsia="Times New Roman" w:hAnsiTheme="majorHAnsi" w:cs="Times New Roman"/>
                <w:noProof/>
                <w:color w:val="002060"/>
                <w:sz w:val="20"/>
                <w:szCs w:val="20"/>
              </w:rPr>
              <w:t>12</w:t>
            </w:r>
            <w:r w:rsidR="006449A0" w:rsidRPr="007A61B7">
              <w:rPr>
                <w:rFonts w:asciiTheme="majorHAnsi" w:eastAsia="Times New Roman" w:hAnsiTheme="majorHAnsi" w:cs="Times New Roman"/>
                <w:color w:val="002060"/>
                <w:sz w:val="20"/>
                <w:szCs w:val="20"/>
              </w:rPr>
              <w:fldChar w:fldCharType="end"/>
            </w:r>
            <w:r w:rsidR="006449A0" w:rsidRPr="007A61B7">
              <w:rPr>
                <w:rFonts w:asciiTheme="majorHAnsi" w:eastAsia="Times New Roman" w:hAnsiTheme="majorHAnsi" w:cs="Times New Roman"/>
                <w:color w:val="002060"/>
                <w:sz w:val="20"/>
                <w:szCs w:val="20"/>
              </w:rPr>
              <w:t xml:space="preserve"> of </w:t>
            </w:r>
            <w:r w:rsidR="003551FB">
              <w:rPr>
                <w:rFonts w:asciiTheme="majorHAnsi" w:eastAsia="Times New Roman" w:hAnsiTheme="majorHAnsi" w:cs="Times New Roman"/>
                <w:color w:val="002060"/>
                <w:sz w:val="20"/>
                <w:szCs w:val="20"/>
              </w:rPr>
              <w:t>2</w:t>
            </w:r>
            <w:r w:rsidR="001C5C38">
              <w:rPr>
                <w:rFonts w:asciiTheme="majorHAnsi" w:eastAsia="Times New Roman" w:hAnsiTheme="majorHAnsi" w:cs="Times New Roman"/>
                <w:color w:val="002060"/>
                <w:sz w:val="20"/>
                <w:szCs w:val="20"/>
              </w:rPr>
              <w:t>4</w:t>
            </w:r>
          </w:p>
        </w:sdtContent>
      </w:sdt>
    </w:sdtContent>
  </w:sdt>
  <w:p w14:paraId="21DB5100" w14:textId="77777777" w:rsidR="006449A0" w:rsidRDefault="006449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AF908" w14:textId="77777777" w:rsidR="00800106" w:rsidRDefault="00800106" w:rsidP="00387D7B">
      <w:r>
        <w:separator/>
      </w:r>
    </w:p>
  </w:footnote>
  <w:footnote w:type="continuationSeparator" w:id="0">
    <w:p w14:paraId="3A2C25CB" w14:textId="77777777" w:rsidR="00800106" w:rsidRDefault="00800106" w:rsidP="00387D7B">
      <w:r>
        <w:continuationSeparator/>
      </w:r>
    </w:p>
  </w:footnote>
  <w:footnote w:type="continuationNotice" w:id="1">
    <w:p w14:paraId="43FC96B5" w14:textId="77777777" w:rsidR="00800106" w:rsidRDefault="00800106"/>
  </w:footnote>
  <w:footnote w:id="2">
    <w:p w14:paraId="37382E19" w14:textId="77777777" w:rsidR="003F03CF" w:rsidRDefault="003F03CF" w:rsidP="003F03CF">
      <w:pPr>
        <w:pStyle w:val="FootnoteText"/>
        <w:rPr>
          <w:rFonts w:ascii="Times" w:eastAsia="Times" w:hAnsi="Times" w:cs="Times"/>
          <w:color w:val="000000" w:themeColor="text1"/>
        </w:rPr>
      </w:pPr>
      <w:r w:rsidRPr="161CF2BC">
        <w:rPr>
          <w:rStyle w:val="FootnoteReference"/>
        </w:rPr>
        <w:footnoteRef/>
      </w:r>
      <w:r w:rsidRPr="161CF2BC">
        <w:t xml:space="preserve"> </w:t>
      </w:r>
      <w:r w:rsidRPr="6A71EB60">
        <w:rPr>
          <w:rFonts w:eastAsiaTheme="minorEastAsia"/>
          <w:color w:val="000000" w:themeColor="text1"/>
        </w:rPr>
        <w:t>UN Water working definition on water security is “The capacity of a population to safeguard sustainable access to adequate quantities of acceptable quality water for sustaining livelihoods, human well-being, and socio-economic development, for ensuring protection against water-borne pollution and water-related disasters, and for preserving ecosystems in a climate of peace and political stability.”</w:t>
      </w:r>
    </w:p>
  </w:footnote>
  <w:footnote w:id="3">
    <w:p w14:paraId="014D506C" w14:textId="77777777" w:rsidR="003F03CF" w:rsidRPr="002375E5" w:rsidRDefault="003F03CF" w:rsidP="003F03CF">
      <w:pPr>
        <w:pStyle w:val="FootnoteText"/>
        <w:rPr>
          <w:rFonts w:eastAsiaTheme="minorEastAsia"/>
          <w:color w:val="000000" w:themeColor="text1"/>
        </w:rPr>
      </w:pPr>
      <w:r w:rsidRPr="161CF2BC">
        <w:rPr>
          <w:rStyle w:val="FootnoteReference"/>
          <w:rFonts w:eastAsiaTheme="minorEastAsia"/>
        </w:rPr>
        <w:footnoteRef/>
      </w:r>
      <w:r w:rsidRPr="161CF2BC">
        <w:rPr>
          <w:rFonts w:eastAsiaTheme="minorEastAsia"/>
        </w:rPr>
        <w:t xml:space="preserve"> The Global Water Partnership </w:t>
      </w:r>
      <w:r w:rsidRPr="002375E5">
        <w:rPr>
          <w:rFonts w:eastAsiaTheme="minorEastAsia"/>
          <w:color w:val="000000" w:themeColor="text1"/>
        </w:rPr>
        <w:t>defines Integrated Water Resources Management (IWRM) is a process which promotes the coordinated development and management of water, land and related resources in order to maximise economic and social welfare in an equitable manner without compromising the sustainability of vital ecosystems and the environment.</w:t>
      </w:r>
    </w:p>
  </w:footnote>
  <w:footnote w:id="4">
    <w:p w14:paraId="0E1302D3" w14:textId="77777777" w:rsidR="003F03CF" w:rsidRDefault="003F03CF" w:rsidP="003F03CF">
      <w:pPr>
        <w:pStyle w:val="FootnoteText"/>
      </w:pPr>
      <w:r w:rsidRPr="002375E5">
        <w:rPr>
          <w:rStyle w:val="FootnoteReference"/>
          <w:color w:val="000000" w:themeColor="text1"/>
        </w:rPr>
        <w:footnoteRef/>
      </w:r>
      <w:r w:rsidRPr="002375E5">
        <w:rPr>
          <w:color w:val="000000" w:themeColor="text1"/>
        </w:rPr>
        <w:t xml:space="preserve"> Multi-stakeholders include national governments, regional economic development bodies, river basin organisations, community-based organisations and the private sector that are contributing or plan to contribute to water resource management activities. Examples include (but are not limited to): a new water policy, a national adaptation plan, a transboundary management agreement, an investment plan or strategy, a corporate social responsibility activity or a grass roots project</w:t>
      </w:r>
      <w:r w:rsidRPr="161CF2BC">
        <w:t xml:space="preserve">. </w:t>
      </w:r>
    </w:p>
  </w:footnote>
  <w:footnote w:id="5">
    <w:p w14:paraId="06351FCF" w14:textId="2FE47F31" w:rsidR="00F370D7" w:rsidRPr="00F370D7" w:rsidRDefault="00F370D7">
      <w:pPr>
        <w:pStyle w:val="FootnoteText"/>
        <w:rPr>
          <w:lang w:val="en-AU"/>
        </w:rPr>
      </w:pPr>
      <w:r>
        <w:rPr>
          <w:rStyle w:val="FootnoteReference"/>
        </w:rPr>
        <w:footnoteRef/>
      </w:r>
      <w:r>
        <w:t xml:space="preserve"> </w:t>
      </w:r>
      <w:r>
        <w:rPr>
          <w:lang w:val="en-AU"/>
        </w:rPr>
        <w:t xml:space="preserve">The Water Security Open Platform </w:t>
      </w:r>
      <w:r w:rsidR="003F1288">
        <w:rPr>
          <w:lang w:val="en-AU"/>
        </w:rPr>
        <w:t xml:space="preserve">will register actions against water security goals </w:t>
      </w:r>
      <w:r w:rsidR="00F47083">
        <w:rPr>
          <w:lang w:val="en-AU"/>
        </w:rPr>
        <w:t>using</w:t>
      </w:r>
      <w:r w:rsidR="003F1288">
        <w:rPr>
          <w:lang w:val="en-AU"/>
        </w:rPr>
        <w:t xml:space="preserve"> a suite of indicators that align with global reporting</w:t>
      </w:r>
      <w:r w:rsidR="00F47083">
        <w:rPr>
          <w:lang w:val="en-AU"/>
        </w:rPr>
        <w:t>. The</w:t>
      </w:r>
      <w:r w:rsidR="002D72E9">
        <w:rPr>
          <w:lang w:val="en-AU"/>
        </w:rPr>
        <w:t xml:space="preserve"> draft suite of indicators for the Water Security Open Platform are included in Appendix 3 and will be refined through the </w:t>
      </w:r>
      <w:r w:rsidR="0062471C">
        <w:rPr>
          <w:lang w:val="en-AU"/>
        </w:rPr>
        <w:t xml:space="preserve">Stakeholder Consultation Workshop(s) in 2022. </w:t>
      </w:r>
    </w:p>
  </w:footnote>
  <w:footnote w:id="6">
    <w:p w14:paraId="4C4370E0" w14:textId="29C01546" w:rsidR="00C962B9" w:rsidRDefault="00C962B9" w:rsidP="00C962B9">
      <w:pPr>
        <w:pStyle w:val="FootnoteText"/>
      </w:pPr>
      <w:r>
        <w:rPr>
          <w:rStyle w:val="FootnoteReference"/>
        </w:rPr>
        <w:footnoteRef/>
      </w:r>
      <w:r>
        <w:t xml:space="preserve"> </w:t>
      </w:r>
      <w:r w:rsidR="00063CDC">
        <w:rPr>
          <w:rFonts w:eastAsiaTheme="minorEastAsia"/>
          <w:color w:val="000000" w:themeColor="text1"/>
        </w:rPr>
        <w:t>Q</w:t>
      </w:r>
      <w:r w:rsidRPr="00CC090B">
        <w:rPr>
          <w:rFonts w:eastAsiaTheme="minorEastAsia"/>
          <w:color w:val="000000" w:themeColor="text1"/>
        </w:rPr>
        <w:t>uantity is measured as a volume of water moving downstream in million cubic meters per year</w:t>
      </w:r>
    </w:p>
  </w:footnote>
  <w:footnote w:id="7">
    <w:p w14:paraId="524E31C4" w14:textId="77777777" w:rsidR="00C962B9" w:rsidRDefault="00C962B9" w:rsidP="00C962B9">
      <w:pPr>
        <w:pStyle w:val="FootnoteText"/>
      </w:pPr>
      <w:r>
        <w:rPr>
          <w:rStyle w:val="FootnoteReference"/>
        </w:rPr>
        <w:footnoteRef/>
      </w:r>
      <w:r>
        <w:t xml:space="preserve"> Sub-national includes jurisdictions </w:t>
      </w:r>
      <w:r w:rsidRPr="00FA7575">
        <w:rPr>
          <w:u w:val="single"/>
        </w:rPr>
        <w:t>not</w:t>
      </w:r>
      <w:r>
        <w:t xml:space="preserve"> at national level, such as: states, provinces, prefectures, counties, councils, regions, or departments. </w:t>
      </w:r>
    </w:p>
  </w:footnote>
  <w:footnote w:id="8">
    <w:p w14:paraId="1CD817BA" w14:textId="77777777" w:rsidR="00C962B9" w:rsidRDefault="00C962B9" w:rsidP="00C962B9">
      <w:pPr>
        <w:pStyle w:val="FootnoteText"/>
      </w:pPr>
      <w:r>
        <w:rPr>
          <w:rStyle w:val="FootnoteReference"/>
        </w:rPr>
        <w:footnoteRef/>
      </w:r>
      <w:r>
        <w:t xml:space="preserve"> Gender and Social Inclusion (GESI)</w:t>
      </w:r>
    </w:p>
  </w:footnote>
  <w:footnote w:id="9">
    <w:p w14:paraId="29130726" w14:textId="2A26B3C0" w:rsidR="00C962B9" w:rsidRDefault="00C962B9" w:rsidP="00C962B9">
      <w:pPr>
        <w:pStyle w:val="FootnoteText"/>
      </w:pPr>
      <w:r>
        <w:rPr>
          <w:rStyle w:val="FootnoteReference"/>
        </w:rPr>
        <w:footnoteRef/>
      </w:r>
      <w:r>
        <w:t xml:space="preserve"> </w:t>
      </w:r>
      <w:r w:rsidR="00063CDC">
        <w:t>I</w:t>
      </w:r>
      <w:r>
        <w:t>ncluding g</w:t>
      </w:r>
      <w:r w:rsidRPr="005B673B">
        <w:t>overnment</w:t>
      </w:r>
      <w:r>
        <w:t xml:space="preserve">, private sector and NGO working on water sector. For government authority, it </w:t>
      </w:r>
      <w:r w:rsidRPr="005B673B">
        <w:t>could be a ministry or ministries, or other</w:t>
      </w:r>
      <w:r>
        <w:t xml:space="preserve"> </w:t>
      </w:r>
      <w:r w:rsidRPr="005B673B">
        <w:t>organizations</w:t>
      </w:r>
      <w:r>
        <w:t xml:space="preserve"> </w:t>
      </w:r>
      <w:r w:rsidRPr="005B673B">
        <w:t>/</w:t>
      </w:r>
      <w:r>
        <w:t xml:space="preserve"> </w:t>
      </w:r>
      <w:r w:rsidRPr="005B673B">
        <w:t>institutions/</w:t>
      </w:r>
      <w:r>
        <w:t xml:space="preserve"> </w:t>
      </w:r>
      <w:r w:rsidRPr="005B673B">
        <w:t>agencies/</w:t>
      </w:r>
      <w:r>
        <w:t xml:space="preserve"> </w:t>
      </w:r>
      <w:r w:rsidRPr="005B673B">
        <w:t>bodies with a mandate and funding from government</w:t>
      </w:r>
      <w:r>
        <w:t>, with clear role in water resources management such as legal, financing, planning and implementation.</w:t>
      </w:r>
    </w:p>
  </w:footnote>
  <w:footnote w:id="10">
    <w:p w14:paraId="5A0608B5" w14:textId="5D20EF24" w:rsidR="00C962B9" w:rsidRPr="00F759E7" w:rsidRDefault="00C962B9" w:rsidP="00C962B9">
      <w:pPr>
        <w:pStyle w:val="FootnoteText"/>
        <w:rPr>
          <w:b/>
          <w:bCs/>
        </w:rPr>
      </w:pPr>
      <w:r w:rsidRPr="00F759E7">
        <w:rPr>
          <w:rStyle w:val="FootnoteReference"/>
          <w:b/>
          <w:bCs/>
        </w:rPr>
        <w:footnoteRef/>
      </w:r>
      <w:r w:rsidRPr="00F759E7">
        <w:rPr>
          <w:b/>
          <w:bCs/>
        </w:rPr>
        <w:t xml:space="preserve"> </w:t>
      </w:r>
      <w:r w:rsidR="00063CDC">
        <w:t>P</w:t>
      </w:r>
      <w:r w:rsidRPr="00012508">
        <w:t>ublic community and multi-stakeholder participation includes development partners, academia, media, private sector and vulnerable groups.</w:t>
      </w:r>
    </w:p>
  </w:footnote>
  <w:footnote w:id="11">
    <w:p w14:paraId="3488E1AB" w14:textId="77777777" w:rsidR="00C962B9" w:rsidRDefault="00C962B9" w:rsidP="00C962B9">
      <w:pPr>
        <w:pStyle w:val="FootnoteText"/>
      </w:pPr>
      <w:r w:rsidRPr="00012508">
        <w:rPr>
          <w:rStyle w:val="FootnoteReference"/>
        </w:rPr>
        <w:footnoteRef/>
      </w:r>
      <w:r w:rsidRPr="00012508">
        <w:t xml:space="preserve"> </w:t>
      </w:r>
      <w:r w:rsidRPr="00275EB0">
        <w:rPr>
          <w:bCs/>
        </w:rPr>
        <w:t>Management instruments:</w:t>
      </w:r>
      <w:r w:rsidRPr="00012508">
        <w:t xml:space="preserve"> Can also be referred to as management tools and techniques, which include regulations, financial incentives, monitoring, plans/programs, and data-information sharing (e.g., for development, use and protection of water resources)</w:t>
      </w:r>
    </w:p>
  </w:footnote>
  <w:footnote w:id="12">
    <w:p w14:paraId="024635C4" w14:textId="77777777" w:rsidR="00C962B9" w:rsidRPr="00F640E8" w:rsidRDefault="00C962B9" w:rsidP="00C962B9">
      <w:pPr>
        <w:pStyle w:val="FootnoteText"/>
      </w:pPr>
      <w:r w:rsidRPr="00F640E8">
        <w:rPr>
          <w:rStyle w:val="FootnoteReference"/>
        </w:rPr>
        <w:footnoteRef/>
      </w:r>
      <w:r w:rsidRPr="00F640E8">
        <w:t xml:space="preserve"> Revenue raising can occur through public authorities or private sector, e.g., through fees, charges, levies, taxes and ‘blended financing’ approaches. E.g., dedicated charges/levies on water users (including household level </w:t>
      </w:r>
      <w:r w:rsidRPr="00F640E8">
        <w:rPr>
          <w:i/>
        </w:rPr>
        <w:t>if</w:t>
      </w:r>
      <w:r w:rsidRPr="00F640E8">
        <w:t xml:space="preserve"> revenues are spent on IWRM elements); abstraction &amp; bulk water charges; discharge fees; environmental fees such as pollution charges, Payment for Ecosystem Services (PES) schemes; and the sale of secondary products and services.</w:t>
      </w:r>
    </w:p>
  </w:footnote>
  <w:footnote w:id="13">
    <w:p w14:paraId="5A894F1B" w14:textId="670E0DA2" w:rsidR="00C962B9" w:rsidRPr="00F640E8" w:rsidRDefault="00C962B9" w:rsidP="00C962B9">
      <w:pPr>
        <w:pStyle w:val="FootnoteText"/>
      </w:pPr>
      <w:r w:rsidRPr="00F640E8">
        <w:rPr>
          <w:rStyle w:val="FootnoteReference"/>
        </w:rPr>
        <w:footnoteRef/>
      </w:r>
      <w:r w:rsidRPr="00F640E8">
        <w:t xml:space="preserve"> </w:t>
      </w:r>
      <w:r w:rsidR="00063CDC">
        <w:t>B</w:t>
      </w:r>
      <w:r w:rsidRPr="00F640E8">
        <w:t>oth investment and recurrent costs</w:t>
      </w:r>
    </w:p>
  </w:footnote>
  <w:footnote w:id="14">
    <w:p w14:paraId="60ACB3C6" w14:textId="77777777" w:rsidR="00C962B9" w:rsidRPr="00F640E8" w:rsidRDefault="00C962B9" w:rsidP="00C962B9">
      <w:pPr>
        <w:pStyle w:val="FootnoteText"/>
      </w:pPr>
      <w:r w:rsidRPr="00F640E8">
        <w:rPr>
          <w:rStyle w:val="FootnoteReference"/>
        </w:rPr>
        <w:footnoteRef/>
      </w:r>
      <w:r w:rsidRPr="00F640E8">
        <w:t xml:space="preserve"> ‘IWRM elements’ budget refers to all the activities in Enabling Environment, Institutions and Participation, and Management Instruments that require funding, e.g.  transboundary cooperation, policy, law making and planning, institutional strengthening, coordination, stakeholder participation, capacity building, and management instruments such as research and studies, gender and environmental assessments, data collection, monitoring etc.</w:t>
      </w:r>
    </w:p>
  </w:footnote>
  <w:footnote w:id="15">
    <w:p w14:paraId="5C79922A" w14:textId="77777777" w:rsidR="00C962B9" w:rsidRDefault="00C962B9" w:rsidP="00C962B9">
      <w:pPr>
        <w:pStyle w:val="FootnoteText"/>
      </w:pPr>
      <w:r w:rsidRPr="00F640E8">
        <w:rPr>
          <w:rStyle w:val="FootnoteReference"/>
        </w:rPr>
        <w:footnoteRef/>
      </w:r>
      <w:r w:rsidRPr="00F640E8">
        <w:t xml:space="preserve"> Infrastructure budget includes ‘hard’</w:t>
      </w:r>
      <w:r w:rsidRPr="007C4908">
        <w:t xml:space="preserve"> structures such as dams, canals, pumping stations, flood control, treatment works etc</w:t>
      </w:r>
      <w:r>
        <w:t>.,</w:t>
      </w:r>
      <w:r w:rsidRPr="007C4908">
        <w:t xml:space="preserve"> as well as </w:t>
      </w:r>
      <w:r>
        <w:t>‘</w:t>
      </w:r>
      <w:r w:rsidRPr="007C4908">
        <w:t>soft</w:t>
      </w:r>
      <w:r>
        <w:t>’</w:t>
      </w:r>
      <w:r w:rsidRPr="007C4908">
        <w:t xml:space="preserve"> infrastructure and environmental measures such as catchment management, sustainable drainage systems etc.</w:t>
      </w:r>
    </w:p>
  </w:footnote>
  <w:footnote w:id="16">
    <w:p w14:paraId="3EE929ED" w14:textId="77777777" w:rsidR="00C962B9" w:rsidRPr="00CA3B3C" w:rsidRDefault="00C962B9" w:rsidP="00C962B9">
      <w:pPr>
        <w:rPr>
          <w:sz w:val="20"/>
          <w:szCs w:val="20"/>
          <w:lang w:val="en-GB"/>
        </w:rPr>
      </w:pPr>
      <w:r>
        <w:rPr>
          <w:rStyle w:val="FootnoteReference"/>
        </w:rPr>
        <w:footnoteRef/>
      </w:r>
      <w:r>
        <w:t xml:space="preserve"> </w:t>
      </w:r>
      <w:r w:rsidRPr="00AE3FE5">
        <w:rPr>
          <w:sz w:val="20"/>
          <w:szCs w:val="20"/>
        </w:rPr>
        <w:t xml:space="preserve">An “arrangement for water cooperation” is a bilateral or multilateral treaty, convention, agreement, or other formal arrangement between riparian countries that provides a framework for cooperation on transboundary water management. Criteria for an “operational” arrangement are the existence of a joint body, regular, formal communication between riparian countries, joint or coordinated management plans or objectives and a regular exchange of data and information </w:t>
      </w:r>
      <w:sdt>
        <w:sdtPr>
          <w:rPr>
            <w:sz w:val="20"/>
            <w:szCs w:val="20"/>
          </w:rPr>
          <w:id w:val="612554651"/>
          <w:citation/>
        </w:sdtPr>
        <w:sdtEndPr/>
        <w:sdtContent>
          <w:r w:rsidRPr="00AE3FE5">
            <w:rPr>
              <w:sz w:val="20"/>
              <w:szCs w:val="20"/>
            </w:rPr>
            <w:fldChar w:fldCharType="begin"/>
          </w:r>
          <w:r w:rsidRPr="00AE3FE5">
            <w:rPr>
              <w:sz w:val="20"/>
              <w:szCs w:val="20"/>
            </w:rPr>
            <w:instrText xml:space="preserve"> CITATION UNW21 \l 1033 </w:instrText>
          </w:r>
          <w:r w:rsidRPr="00AE3FE5">
            <w:rPr>
              <w:sz w:val="20"/>
              <w:szCs w:val="20"/>
            </w:rPr>
            <w:fldChar w:fldCharType="separate"/>
          </w:r>
          <w:r w:rsidRPr="00AE3FE5">
            <w:rPr>
              <w:noProof/>
              <w:sz w:val="20"/>
              <w:szCs w:val="20"/>
            </w:rPr>
            <w:t>(UN Water, 2021)</w:t>
          </w:r>
          <w:r w:rsidRPr="00AE3FE5">
            <w:rPr>
              <w:sz w:val="20"/>
              <w:szCs w:val="20"/>
            </w:rPr>
            <w:fldChar w:fldCharType="end"/>
          </w:r>
        </w:sdtContent>
      </w:sdt>
      <w:r w:rsidRPr="00AE3FE5">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95DA" w14:textId="1404DC66" w:rsidR="00DE3497" w:rsidRDefault="00DE34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7AEB" w14:textId="084D569E" w:rsidR="00DE3497" w:rsidRDefault="00DE34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50F6" w14:textId="184EC8DD" w:rsidR="006449A0" w:rsidRPr="00D810F9" w:rsidRDefault="00800106">
    <w:pPr>
      <w:pStyle w:val="Header"/>
      <w:rPr>
        <w:color w:val="FFFFFF" w:themeColor="background1"/>
      </w:rPr>
    </w:pPr>
    <w:r>
      <w:rPr>
        <w:noProof/>
      </w:rPr>
      <w:pict w14:anchorId="37EE2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left:0;text-align:left;margin-left:0;margin-top:0;width:494.7pt;height:164.9pt;rotation:315;z-index:-251656192;mso-wrap-edited:f;mso-position-horizontal:center;mso-position-horizontal-relative:margin;mso-position-vertical:center;mso-position-vertical-relative:margin" o:allowincell="f" fillcolor="silver" stroked="f">
          <v:textpath style="font-family:&quot;Calibri&quot;;font-size:1pt" string="DRAFT"/>
          <w10:wrap anchorx="margin" anchory="margin"/>
        </v:shape>
      </w:pict>
    </w:r>
    <w:r w:rsidR="006449A0">
      <w:rPr>
        <w:noProof/>
        <w:color w:val="FFFFFF" w:themeColor="background1"/>
      </w:rPr>
      <mc:AlternateContent>
        <mc:Choice Requires="wps">
          <w:drawing>
            <wp:anchor distT="0" distB="0" distL="114300" distR="114300" simplePos="0" relativeHeight="251656192" behindDoc="0" locked="0" layoutInCell="1" allowOverlap="1" wp14:anchorId="21DB5103" wp14:editId="21DB5104">
              <wp:simplePos x="0" y="0"/>
              <wp:positionH relativeFrom="margin">
                <wp:posOffset>-159488</wp:posOffset>
              </wp:positionH>
              <wp:positionV relativeFrom="paragraph">
                <wp:posOffset>-276447</wp:posOffset>
              </wp:positionV>
              <wp:extent cx="6112565" cy="350875"/>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6112565" cy="350875"/>
                      </a:xfrm>
                      <a:prstGeom prst="rect">
                        <a:avLst/>
                      </a:prstGeom>
                      <a:solidFill>
                        <a:schemeClr val="lt1"/>
                      </a:solidFill>
                      <a:ln w="6350">
                        <a:noFill/>
                      </a:ln>
                    </wps:spPr>
                    <wps:txbx>
                      <w:txbxContent>
                        <w:p w14:paraId="21DB516A" w14:textId="5D5123A3" w:rsidR="006449A0" w:rsidRPr="00992D9C" w:rsidRDefault="003F03CF" w:rsidP="00983C63">
                          <w:pPr>
                            <w:pStyle w:val="Heading3"/>
                            <w:keepNext w:val="0"/>
                            <w:keepLines w:val="0"/>
                            <w:spacing w:before="120" w:line="240" w:lineRule="auto"/>
                            <w:jc w:val="left"/>
                            <w:rPr>
                              <w:rFonts w:eastAsia="Times New Roman" w:cs="Times New Roman"/>
                              <w:color w:val="0070C0"/>
                              <w:sz w:val="22"/>
                              <w:szCs w:val="22"/>
                              <w:lang w:val="en-ID"/>
                            </w:rPr>
                          </w:pPr>
                          <w:r>
                            <w:rPr>
                              <w:rFonts w:eastAsia="Times New Roman" w:cs="Times New Roman"/>
                              <w:color w:val="0070C0"/>
                              <w:sz w:val="22"/>
                              <w:szCs w:val="22"/>
                              <w:lang w:val="en-ID"/>
                            </w:rPr>
                            <w:t xml:space="preserve">Integrated </w:t>
                          </w:r>
                          <w:r w:rsidR="00894D4D">
                            <w:rPr>
                              <w:rFonts w:eastAsia="Times New Roman" w:cs="Times New Roman"/>
                              <w:color w:val="0070C0"/>
                              <w:sz w:val="22"/>
                              <w:szCs w:val="22"/>
                              <w:lang w:val="en-ID"/>
                            </w:rPr>
                            <w:t xml:space="preserve">Water Security </w:t>
                          </w:r>
                          <w:r>
                            <w:rPr>
                              <w:rFonts w:eastAsia="Times New Roman" w:cs="Times New Roman"/>
                              <w:color w:val="0070C0"/>
                              <w:sz w:val="22"/>
                              <w:szCs w:val="22"/>
                              <w:lang w:val="en-ID"/>
                            </w:rPr>
                            <w:t>Open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B5103" id="_x0000_t202" coordsize="21600,21600" o:spt="202" path="m,l,21600r21600,l21600,xe">
              <v:stroke joinstyle="miter"/>
              <v:path gradientshapeok="t" o:connecttype="rect"/>
            </v:shapetype>
            <v:shape id="Text Box 19" o:spid="_x0000_s1030" type="#_x0000_t202" style="position:absolute;left:0;text-align:left;margin-left:-12.55pt;margin-top:-21.75pt;width:481.3pt;height:27.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" fillcolor="white [3201]" stroked="f" strokeweight=".5pt">
              <v:textbox>
                <w:txbxContent>
                  <w:p w14:paraId="21DB516A" w14:textId="5D5123A3" w:rsidR="006449A0" w:rsidRPr="00992D9C" w:rsidRDefault="003F03CF" w:rsidP="00983C63">
                    <w:pPr>
                      <w:pStyle w:val="Heading3"/>
                      <w:keepNext w:val="0"/>
                      <w:keepLines w:val="0"/>
                      <w:spacing w:before="120" w:line="240" w:lineRule="auto"/>
                      <w:jc w:val="left"/>
                      <w:rPr>
                        <w:rFonts w:eastAsia="Times New Roman" w:cs="Times New Roman"/>
                        <w:color w:val="0070C0"/>
                        <w:sz w:val="22"/>
                        <w:szCs w:val="22"/>
                        <w:lang w:val="en-ID"/>
                      </w:rPr>
                    </w:pPr>
                    <w:r>
                      <w:rPr>
                        <w:rFonts w:eastAsia="Times New Roman" w:cs="Times New Roman"/>
                        <w:color w:val="0070C0"/>
                        <w:sz w:val="22"/>
                        <w:szCs w:val="22"/>
                        <w:lang w:val="en-ID"/>
                      </w:rPr>
                      <w:t xml:space="preserve">Integrated </w:t>
                    </w:r>
                    <w:r w:rsidR="00894D4D">
                      <w:rPr>
                        <w:rFonts w:eastAsia="Times New Roman" w:cs="Times New Roman"/>
                        <w:color w:val="0070C0"/>
                        <w:sz w:val="22"/>
                        <w:szCs w:val="22"/>
                        <w:lang w:val="en-ID"/>
                      </w:rPr>
                      <w:t xml:space="preserve">Water Security </w:t>
                    </w:r>
                    <w:r>
                      <w:rPr>
                        <w:rFonts w:eastAsia="Times New Roman" w:cs="Times New Roman"/>
                        <w:color w:val="0070C0"/>
                        <w:sz w:val="22"/>
                        <w:szCs w:val="22"/>
                        <w:lang w:val="en-ID"/>
                      </w:rPr>
                      <w:t>Open Program</w:t>
                    </w:r>
                  </w:p>
                </w:txbxContent>
              </v:textbox>
              <w10:wrap anchorx="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B7F5" w14:textId="3A8D6461" w:rsidR="00DE3497" w:rsidRDefault="00DE349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381E" w14:textId="7F21384C" w:rsidR="00DE3497" w:rsidRDefault="00DE349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7805" w14:textId="2371FFE3" w:rsidR="00DE3497" w:rsidRDefault="00DE349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DBF1" w14:textId="47A648F2" w:rsidR="00DE3497" w:rsidRDefault="00DE34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5F05" w14:textId="14E14B28" w:rsidR="00DE3497" w:rsidRDefault="00DE34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FE5E" w14:textId="7E444795" w:rsidR="00DE3497" w:rsidRDefault="00DE34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4EAA" w14:textId="6C62086C" w:rsidR="00DE3497" w:rsidRDefault="00DE34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50F2" w14:textId="0ABC9C99" w:rsidR="006449A0" w:rsidRDefault="006449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0D05" w14:textId="5699BDE7" w:rsidR="00DE3497" w:rsidRDefault="00DE34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8632" w14:textId="038ADB46" w:rsidR="00DE3497" w:rsidRDefault="00DE34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50F4" w14:textId="4531B790" w:rsidR="006449A0" w:rsidRDefault="006449A0">
    <w:pPr>
      <w:pStyle w:val="Header"/>
    </w:pPr>
    <w:r>
      <w:rPr>
        <w:noProof/>
      </w:rPr>
      <mc:AlternateContent>
        <mc:Choice Requires="wpg">
          <w:drawing>
            <wp:anchor distT="0" distB="0" distL="114300" distR="114300" simplePos="0" relativeHeight="251655168" behindDoc="0" locked="0" layoutInCell="1" allowOverlap="1" wp14:anchorId="21DB5101" wp14:editId="21DB5102">
              <wp:simplePos x="0" y="0"/>
              <wp:positionH relativeFrom="leftMargin">
                <wp:posOffset>10160</wp:posOffset>
              </wp:positionH>
              <wp:positionV relativeFrom="paragraph">
                <wp:posOffset>9730105</wp:posOffset>
              </wp:positionV>
              <wp:extent cx="809625" cy="460375"/>
              <wp:effectExtent l="57150" t="133350" r="66675" b="244475"/>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460375"/>
                        <a:chOff x="614" y="660"/>
                        <a:chExt cx="864" cy="374"/>
                      </a:xfrm>
                      <a:solidFill>
                        <a:srgbClr val="00B0F0"/>
                      </a:solidFill>
                      <a:effectLst>
                        <a:outerShdw blurRad="50800" dist="50800" dir="5400000" algn="ctr" rotWithShape="0">
                          <a:schemeClr val="bg1"/>
                        </a:outerShdw>
                      </a:effectLst>
                    </wpg:grpSpPr>
                    <wps:wsp>
                      <wps:cNvPr id="13" name="AutoShape 3"/>
                      <wps:cNvSpPr>
                        <a:spLocks noChangeArrowheads="1"/>
                      </wps:cNvSpPr>
                      <wps:spPr bwMode="auto">
                        <a:xfrm rot="16200000">
                          <a:off x="859" y="415"/>
                          <a:ext cx="374" cy="864"/>
                        </a:xfrm>
                        <a:prstGeom prst="rect">
                          <a:avLst/>
                        </a:prstGeom>
                        <a:grpFill/>
                        <a:ln w="9525">
                          <a:noFill/>
                          <a:round/>
                          <a:headEnd/>
                          <a:tailEnd/>
                        </a:ln>
                      </wps:spPr>
                      <wps:bodyPr rot="0" vert="horz" wrap="square" lIns="91440" tIns="45720" rIns="91440" bIns="45720" anchor="t" anchorCtr="0" upright="1">
                        <a:noAutofit/>
                      </wps:bodyPr>
                    </wps:wsp>
                    <wps:wsp>
                      <wps:cNvPr id="14" name="AutoShape 4"/>
                      <wps:cNvSpPr>
                        <a:spLocks noChangeArrowheads="1"/>
                      </wps:cNvSpPr>
                      <wps:spPr bwMode="auto">
                        <a:xfrm rot="-5400000">
                          <a:off x="898" y="451"/>
                          <a:ext cx="296" cy="792"/>
                        </a:xfrm>
                        <a:prstGeom prst="rect">
                          <a:avLst/>
                        </a:prstGeom>
                        <a:grpFill/>
                        <a:ln w="9525">
                          <a:no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A607CCE" id="Group 10" o:spid="_x0000_s1026" style="position:absolute;margin-left:.8pt;margin-top:766.15pt;width:63.75pt;height:36.25pt;z-index:251655168;mso-position-horizontal-relative:left-margin-area;mso-height-relative:margin"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">
              <v:rect id="AutoShape 3" o:spid="_x0000_s1027" style="position:absolute;left:859;top:415;width:374;height: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" filled="f" stroked="f">
                <v:stroke joinstyle="round"/>
              </v:rect>
              <v:rect id="AutoShape 4" o:spid="_x0000_s1028" style="position:absolute;left:898;top:451;width:296;height: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" filled="f" stroked="f">
                <v:stroke joinstyle="round"/>
              </v:rect>
              <w10:wrap type="square" anchorx="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4FB4" w14:textId="755330E1" w:rsidR="00DE3497" w:rsidRDefault="00DE34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226"/>
    <w:multiLevelType w:val="hybridMultilevel"/>
    <w:tmpl w:val="56BE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5382C"/>
    <w:multiLevelType w:val="hybridMultilevel"/>
    <w:tmpl w:val="FFFFFFFF"/>
    <w:lvl w:ilvl="0" w:tplc="39DE6CFA">
      <w:start w:val="1"/>
      <w:numFmt w:val="bullet"/>
      <w:lvlText w:val=""/>
      <w:lvlJc w:val="left"/>
      <w:pPr>
        <w:ind w:left="720" w:hanging="360"/>
      </w:pPr>
      <w:rPr>
        <w:rFonts w:ascii="Symbol" w:hAnsi="Symbol" w:hint="default"/>
      </w:rPr>
    </w:lvl>
    <w:lvl w:ilvl="1" w:tplc="507CFA6E">
      <w:start w:val="1"/>
      <w:numFmt w:val="bullet"/>
      <w:lvlText w:val="o"/>
      <w:lvlJc w:val="left"/>
      <w:pPr>
        <w:ind w:left="1440" w:hanging="360"/>
      </w:pPr>
      <w:rPr>
        <w:rFonts w:ascii="Courier New" w:hAnsi="Courier New" w:hint="default"/>
      </w:rPr>
    </w:lvl>
    <w:lvl w:ilvl="2" w:tplc="F6607604">
      <w:start w:val="1"/>
      <w:numFmt w:val="bullet"/>
      <w:lvlText w:val=""/>
      <w:lvlJc w:val="left"/>
      <w:pPr>
        <w:ind w:left="2160" w:hanging="360"/>
      </w:pPr>
      <w:rPr>
        <w:rFonts w:ascii="Wingdings" w:hAnsi="Wingdings" w:hint="default"/>
      </w:rPr>
    </w:lvl>
    <w:lvl w:ilvl="3" w:tplc="03424634">
      <w:start w:val="1"/>
      <w:numFmt w:val="bullet"/>
      <w:lvlText w:val=""/>
      <w:lvlJc w:val="left"/>
      <w:pPr>
        <w:ind w:left="2880" w:hanging="360"/>
      </w:pPr>
      <w:rPr>
        <w:rFonts w:ascii="Symbol" w:hAnsi="Symbol" w:hint="default"/>
      </w:rPr>
    </w:lvl>
    <w:lvl w:ilvl="4" w:tplc="92F8AA6A">
      <w:start w:val="1"/>
      <w:numFmt w:val="bullet"/>
      <w:lvlText w:val="o"/>
      <w:lvlJc w:val="left"/>
      <w:pPr>
        <w:ind w:left="3600" w:hanging="360"/>
      </w:pPr>
      <w:rPr>
        <w:rFonts w:ascii="Courier New" w:hAnsi="Courier New" w:hint="default"/>
      </w:rPr>
    </w:lvl>
    <w:lvl w:ilvl="5" w:tplc="3ADC892A">
      <w:start w:val="1"/>
      <w:numFmt w:val="bullet"/>
      <w:lvlText w:val=""/>
      <w:lvlJc w:val="left"/>
      <w:pPr>
        <w:ind w:left="4320" w:hanging="360"/>
      </w:pPr>
      <w:rPr>
        <w:rFonts w:ascii="Wingdings" w:hAnsi="Wingdings" w:hint="default"/>
      </w:rPr>
    </w:lvl>
    <w:lvl w:ilvl="6" w:tplc="AC665ED4">
      <w:start w:val="1"/>
      <w:numFmt w:val="bullet"/>
      <w:lvlText w:val=""/>
      <w:lvlJc w:val="left"/>
      <w:pPr>
        <w:ind w:left="5040" w:hanging="360"/>
      </w:pPr>
      <w:rPr>
        <w:rFonts w:ascii="Symbol" w:hAnsi="Symbol" w:hint="default"/>
      </w:rPr>
    </w:lvl>
    <w:lvl w:ilvl="7" w:tplc="4912B7BA">
      <w:start w:val="1"/>
      <w:numFmt w:val="bullet"/>
      <w:lvlText w:val="o"/>
      <w:lvlJc w:val="left"/>
      <w:pPr>
        <w:ind w:left="5760" w:hanging="360"/>
      </w:pPr>
      <w:rPr>
        <w:rFonts w:ascii="Courier New" w:hAnsi="Courier New" w:hint="default"/>
      </w:rPr>
    </w:lvl>
    <w:lvl w:ilvl="8" w:tplc="F6C82286">
      <w:start w:val="1"/>
      <w:numFmt w:val="bullet"/>
      <w:lvlText w:val=""/>
      <w:lvlJc w:val="left"/>
      <w:pPr>
        <w:ind w:left="6480" w:hanging="360"/>
      </w:pPr>
      <w:rPr>
        <w:rFonts w:ascii="Wingdings" w:hAnsi="Wingdings" w:hint="default"/>
      </w:rPr>
    </w:lvl>
  </w:abstractNum>
  <w:abstractNum w:abstractNumId="2" w15:restartNumberingAfterBreak="0">
    <w:nsid w:val="05A23EBC"/>
    <w:multiLevelType w:val="hybridMultilevel"/>
    <w:tmpl w:val="21565A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D32F61"/>
    <w:multiLevelType w:val="hybridMultilevel"/>
    <w:tmpl w:val="B952FB84"/>
    <w:lvl w:ilvl="0" w:tplc="3CF4AD80">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EF4DAB"/>
    <w:multiLevelType w:val="hybridMultilevel"/>
    <w:tmpl w:val="DBEEE022"/>
    <w:lvl w:ilvl="0" w:tplc="0B06641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FF26E5"/>
    <w:multiLevelType w:val="hybridMultilevel"/>
    <w:tmpl w:val="AF0265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F119B7"/>
    <w:multiLevelType w:val="hybridMultilevel"/>
    <w:tmpl w:val="5614A2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3A1212"/>
    <w:multiLevelType w:val="hybridMultilevel"/>
    <w:tmpl w:val="06821F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0167B0"/>
    <w:multiLevelType w:val="hybridMultilevel"/>
    <w:tmpl w:val="D43ECE8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341452"/>
    <w:multiLevelType w:val="hybridMultilevel"/>
    <w:tmpl w:val="5714E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4B081C"/>
    <w:multiLevelType w:val="multilevel"/>
    <w:tmpl w:val="59D0FB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FAE7B3D"/>
    <w:multiLevelType w:val="hybridMultilevel"/>
    <w:tmpl w:val="FFFFFFFF"/>
    <w:lvl w:ilvl="0" w:tplc="6AEAFFFC">
      <w:start w:val="1"/>
      <w:numFmt w:val="bullet"/>
      <w:lvlText w:val=""/>
      <w:lvlJc w:val="left"/>
      <w:pPr>
        <w:ind w:left="720" w:hanging="360"/>
      </w:pPr>
      <w:rPr>
        <w:rFonts w:ascii="Symbol" w:hAnsi="Symbol" w:hint="default"/>
      </w:rPr>
    </w:lvl>
    <w:lvl w:ilvl="1" w:tplc="EF24D6F8">
      <w:start w:val="1"/>
      <w:numFmt w:val="bullet"/>
      <w:lvlText w:val="o"/>
      <w:lvlJc w:val="left"/>
      <w:pPr>
        <w:ind w:left="1440" w:hanging="360"/>
      </w:pPr>
      <w:rPr>
        <w:rFonts w:ascii="Courier New" w:hAnsi="Courier New" w:hint="default"/>
      </w:rPr>
    </w:lvl>
    <w:lvl w:ilvl="2" w:tplc="72500C12">
      <w:start w:val="1"/>
      <w:numFmt w:val="bullet"/>
      <w:lvlText w:val=""/>
      <w:lvlJc w:val="left"/>
      <w:pPr>
        <w:ind w:left="2160" w:hanging="360"/>
      </w:pPr>
      <w:rPr>
        <w:rFonts w:ascii="Wingdings" w:hAnsi="Wingdings" w:hint="default"/>
      </w:rPr>
    </w:lvl>
    <w:lvl w:ilvl="3" w:tplc="5DB21102">
      <w:start w:val="1"/>
      <w:numFmt w:val="bullet"/>
      <w:lvlText w:val=""/>
      <w:lvlJc w:val="left"/>
      <w:pPr>
        <w:ind w:left="2880" w:hanging="360"/>
      </w:pPr>
      <w:rPr>
        <w:rFonts w:ascii="Symbol" w:hAnsi="Symbol" w:hint="default"/>
      </w:rPr>
    </w:lvl>
    <w:lvl w:ilvl="4" w:tplc="BEA8D126">
      <w:start w:val="1"/>
      <w:numFmt w:val="bullet"/>
      <w:lvlText w:val="o"/>
      <w:lvlJc w:val="left"/>
      <w:pPr>
        <w:ind w:left="3600" w:hanging="360"/>
      </w:pPr>
      <w:rPr>
        <w:rFonts w:ascii="Courier New" w:hAnsi="Courier New" w:hint="default"/>
      </w:rPr>
    </w:lvl>
    <w:lvl w:ilvl="5" w:tplc="31A4C6A0">
      <w:start w:val="1"/>
      <w:numFmt w:val="bullet"/>
      <w:lvlText w:val=""/>
      <w:lvlJc w:val="left"/>
      <w:pPr>
        <w:ind w:left="4320" w:hanging="360"/>
      </w:pPr>
      <w:rPr>
        <w:rFonts w:ascii="Wingdings" w:hAnsi="Wingdings" w:hint="default"/>
      </w:rPr>
    </w:lvl>
    <w:lvl w:ilvl="6" w:tplc="9892A976">
      <w:start w:val="1"/>
      <w:numFmt w:val="bullet"/>
      <w:lvlText w:val=""/>
      <w:lvlJc w:val="left"/>
      <w:pPr>
        <w:ind w:left="5040" w:hanging="360"/>
      </w:pPr>
      <w:rPr>
        <w:rFonts w:ascii="Symbol" w:hAnsi="Symbol" w:hint="default"/>
      </w:rPr>
    </w:lvl>
    <w:lvl w:ilvl="7" w:tplc="8CA8A90E">
      <w:start w:val="1"/>
      <w:numFmt w:val="bullet"/>
      <w:lvlText w:val="o"/>
      <w:lvlJc w:val="left"/>
      <w:pPr>
        <w:ind w:left="5760" w:hanging="360"/>
      </w:pPr>
      <w:rPr>
        <w:rFonts w:ascii="Courier New" w:hAnsi="Courier New" w:hint="default"/>
      </w:rPr>
    </w:lvl>
    <w:lvl w:ilvl="8" w:tplc="14C6578E">
      <w:start w:val="1"/>
      <w:numFmt w:val="bullet"/>
      <w:lvlText w:val=""/>
      <w:lvlJc w:val="left"/>
      <w:pPr>
        <w:ind w:left="6480" w:hanging="360"/>
      </w:pPr>
      <w:rPr>
        <w:rFonts w:ascii="Wingdings" w:hAnsi="Wingdings" w:hint="default"/>
      </w:rPr>
    </w:lvl>
  </w:abstractNum>
  <w:abstractNum w:abstractNumId="12" w15:restartNumberingAfterBreak="0">
    <w:nsid w:val="2E9F4AA5"/>
    <w:multiLevelType w:val="hybridMultilevel"/>
    <w:tmpl w:val="FFFFFFFF"/>
    <w:lvl w:ilvl="0" w:tplc="B514695A">
      <w:start w:val="1"/>
      <w:numFmt w:val="bullet"/>
      <w:lvlText w:val=""/>
      <w:lvlJc w:val="left"/>
      <w:pPr>
        <w:ind w:left="720" w:hanging="360"/>
      </w:pPr>
      <w:rPr>
        <w:rFonts w:ascii="Symbol" w:hAnsi="Symbol" w:hint="default"/>
      </w:rPr>
    </w:lvl>
    <w:lvl w:ilvl="1" w:tplc="1888729A">
      <w:start w:val="1"/>
      <w:numFmt w:val="bullet"/>
      <w:lvlText w:val="o"/>
      <w:lvlJc w:val="left"/>
      <w:pPr>
        <w:ind w:left="1440" w:hanging="360"/>
      </w:pPr>
      <w:rPr>
        <w:rFonts w:ascii="Courier New" w:hAnsi="Courier New" w:hint="default"/>
      </w:rPr>
    </w:lvl>
    <w:lvl w:ilvl="2" w:tplc="1BB41A1E">
      <w:start w:val="1"/>
      <w:numFmt w:val="bullet"/>
      <w:lvlText w:val=""/>
      <w:lvlJc w:val="left"/>
      <w:pPr>
        <w:ind w:left="2160" w:hanging="360"/>
      </w:pPr>
      <w:rPr>
        <w:rFonts w:ascii="Wingdings" w:hAnsi="Wingdings" w:hint="default"/>
      </w:rPr>
    </w:lvl>
    <w:lvl w:ilvl="3" w:tplc="42A89FF8">
      <w:start w:val="1"/>
      <w:numFmt w:val="bullet"/>
      <w:lvlText w:val=""/>
      <w:lvlJc w:val="left"/>
      <w:pPr>
        <w:ind w:left="2880" w:hanging="360"/>
      </w:pPr>
      <w:rPr>
        <w:rFonts w:ascii="Symbol" w:hAnsi="Symbol" w:hint="default"/>
      </w:rPr>
    </w:lvl>
    <w:lvl w:ilvl="4" w:tplc="59BACA44">
      <w:start w:val="1"/>
      <w:numFmt w:val="bullet"/>
      <w:lvlText w:val="o"/>
      <w:lvlJc w:val="left"/>
      <w:pPr>
        <w:ind w:left="3600" w:hanging="360"/>
      </w:pPr>
      <w:rPr>
        <w:rFonts w:ascii="Courier New" w:hAnsi="Courier New" w:hint="default"/>
      </w:rPr>
    </w:lvl>
    <w:lvl w:ilvl="5" w:tplc="3372F3E6">
      <w:start w:val="1"/>
      <w:numFmt w:val="bullet"/>
      <w:lvlText w:val=""/>
      <w:lvlJc w:val="left"/>
      <w:pPr>
        <w:ind w:left="4320" w:hanging="360"/>
      </w:pPr>
      <w:rPr>
        <w:rFonts w:ascii="Wingdings" w:hAnsi="Wingdings" w:hint="default"/>
      </w:rPr>
    </w:lvl>
    <w:lvl w:ilvl="6" w:tplc="4CF0FEE6">
      <w:start w:val="1"/>
      <w:numFmt w:val="bullet"/>
      <w:lvlText w:val=""/>
      <w:lvlJc w:val="left"/>
      <w:pPr>
        <w:ind w:left="5040" w:hanging="360"/>
      </w:pPr>
      <w:rPr>
        <w:rFonts w:ascii="Symbol" w:hAnsi="Symbol" w:hint="default"/>
      </w:rPr>
    </w:lvl>
    <w:lvl w:ilvl="7" w:tplc="6964B24A">
      <w:start w:val="1"/>
      <w:numFmt w:val="bullet"/>
      <w:lvlText w:val="o"/>
      <w:lvlJc w:val="left"/>
      <w:pPr>
        <w:ind w:left="5760" w:hanging="360"/>
      </w:pPr>
      <w:rPr>
        <w:rFonts w:ascii="Courier New" w:hAnsi="Courier New" w:hint="default"/>
      </w:rPr>
    </w:lvl>
    <w:lvl w:ilvl="8" w:tplc="65D65C14">
      <w:start w:val="1"/>
      <w:numFmt w:val="bullet"/>
      <w:lvlText w:val=""/>
      <w:lvlJc w:val="left"/>
      <w:pPr>
        <w:ind w:left="6480" w:hanging="360"/>
      </w:pPr>
      <w:rPr>
        <w:rFonts w:ascii="Wingdings" w:hAnsi="Wingdings" w:hint="default"/>
      </w:rPr>
    </w:lvl>
  </w:abstractNum>
  <w:abstractNum w:abstractNumId="13" w15:restartNumberingAfterBreak="0">
    <w:nsid w:val="305146D7"/>
    <w:multiLevelType w:val="hybridMultilevel"/>
    <w:tmpl w:val="E348B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8C6773"/>
    <w:multiLevelType w:val="hybridMultilevel"/>
    <w:tmpl w:val="A7748588"/>
    <w:lvl w:ilvl="0" w:tplc="0B06641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B2729A"/>
    <w:multiLevelType w:val="hybridMultilevel"/>
    <w:tmpl w:val="9D988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34B8B"/>
    <w:multiLevelType w:val="hybridMultilevel"/>
    <w:tmpl w:val="57DE6E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262272"/>
    <w:multiLevelType w:val="hybridMultilevel"/>
    <w:tmpl w:val="C2BA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9E23FB"/>
    <w:multiLevelType w:val="hybridMultilevel"/>
    <w:tmpl w:val="A336E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B520156"/>
    <w:multiLevelType w:val="hybridMultilevel"/>
    <w:tmpl w:val="E21CCFD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C5A1B52"/>
    <w:multiLevelType w:val="hybridMultilevel"/>
    <w:tmpl w:val="842E6D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CA3599"/>
    <w:multiLevelType w:val="hybridMultilevel"/>
    <w:tmpl w:val="A198B798"/>
    <w:lvl w:ilvl="0" w:tplc="601C6BB0">
      <w:start w:val="1"/>
      <w:numFmt w:val="decimal"/>
      <w:lvlText w:val="%1."/>
      <w:lvlJc w:val="left"/>
      <w:pPr>
        <w:ind w:left="747" w:hanging="360"/>
      </w:pPr>
      <w:rPr>
        <w:rFonts w:hint="default"/>
      </w:rPr>
    </w:lvl>
    <w:lvl w:ilvl="1" w:tplc="38090019" w:tentative="1">
      <w:start w:val="1"/>
      <w:numFmt w:val="lowerLetter"/>
      <w:lvlText w:val="%2."/>
      <w:lvlJc w:val="left"/>
      <w:pPr>
        <w:ind w:left="1467" w:hanging="360"/>
      </w:pPr>
    </w:lvl>
    <w:lvl w:ilvl="2" w:tplc="3809001B" w:tentative="1">
      <w:start w:val="1"/>
      <w:numFmt w:val="lowerRoman"/>
      <w:lvlText w:val="%3."/>
      <w:lvlJc w:val="right"/>
      <w:pPr>
        <w:ind w:left="2187" w:hanging="180"/>
      </w:pPr>
    </w:lvl>
    <w:lvl w:ilvl="3" w:tplc="3809000F" w:tentative="1">
      <w:start w:val="1"/>
      <w:numFmt w:val="decimal"/>
      <w:lvlText w:val="%4."/>
      <w:lvlJc w:val="left"/>
      <w:pPr>
        <w:ind w:left="2907" w:hanging="360"/>
      </w:pPr>
    </w:lvl>
    <w:lvl w:ilvl="4" w:tplc="38090019" w:tentative="1">
      <w:start w:val="1"/>
      <w:numFmt w:val="lowerLetter"/>
      <w:lvlText w:val="%5."/>
      <w:lvlJc w:val="left"/>
      <w:pPr>
        <w:ind w:left="3627" w:hanging="360"/>
      </w:pPr>
    </w:lvl>
    <w:lvl w:ilvl="5" w:tplc="3809001B" w:tentative="1">
      <w:start w:val="1"/>
      <w:numFmt w:val="lowerRoman"/>
      <w:lvlText w:val="%6."/>
      <w:lvlJc w:val="right"/>
      <w:pPr>
        <w:ind w:left="4347" w:hanging="180"/>
      </w:pPr>
    </w:lvl>
    <w:lvl w:ilvl="6" w:tplc="3809000F" w:tentative="1">
      <w:start w:val="1"/>
      <w:numFmt w:val="decimal"/>
      <w:lvlText w:val="%7."/>
      <w:lvlJc w:val="left"/>
      <w:pPr>
        <w:ind w:left="5067" w:hanging="360"/>
      </w:pPr>
    </w:lvl>
    <w:lvl w:ilvl="7" w:tplc="38090019" w:tentative="1">
      <w:start w:val="1"/>
      <w:numFmt w:val="lowerLetter"/>
      <w:lvlText w:val="%8."/>
      <w:lvlJc w:val="left"/>
      <w:pPr>
        <w:ind w:left="5787" w:hanging="360"/>
      </w:pPr>
    </w:lvl>
    <w:lvl w:ilvl="8" w:tplc="3809001B" w:tentative="1">
      <w:start w:val="1"/>
      <w:numFmt w:val="lowerRoman"/>
      <w:lvlText w:val="%9."/>
      <w:lvlJc w:val="right"/>
      <w:pPr>
        <w:ind w:left="6507" w:hanging="180"/>
      </w:pPr>
    </w:lvl>
  </w:abstractNum>
  <w:abstractNum w:abstractNumId="22" w15:restartNumberingAfterBreak="0">
    <w:nsid w:val="488B3002"/>
    <w:multiLevelType w:val="hybridMultilevel"/>
    <w:tmpl w:val="25AED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D841EA"/>
    <w:multiLevelType w:val="hybridMultilevel"/>
    <w:tmpl w:val="BAE440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0F588F"/>
    <w:multiLevelType w:val="hybridMultilevel"/>
    <w:tmpl w:val="040E03FC"/>
    <w:lvl w:ilvl="0" w:tplc="0809000F">
      <w:start w:val="1"/>
      <w:numFmt w:val="decimal"/>
      <w:lvlText w:val="%1."/>
      <w:lvlJc w:val="left"/>
      <w:pPr>
        <w:ind w:left="820" w:hanging="360"/>
      </w:pPr>
      <w:rPr>
        <w:b w:val="0"/>
        <w:bCs w:val="0"/>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5" w15:restartNumberingAfterBreak="0">
    <w:nsid w:val="4A684460"/>
    <w:multiLevelType w:val="hybridMultilevel"/>
    <w:tmpl w:val="9AC2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013709"/>
    <w:multiLevelType w:val="hybridMultilevel"/>
    <w:tmpl w:val="3E3039F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7" w15:restartNumberingAfterBreak="0">
    <w:nsid w:val="4DF579AD"/>
    <w:multiLevelType w:val="hybridMultilevel"/>
    <w:tmpl w:val="FFFFFFFF"/>
    <w:lvl w:ilvl="0" w:tplc="88A6D642">
      <w:start w:val="1"/>
      <w:numFmt w:val="decimal"/>
      <w:lvlText w:val="%1."/>
      <w:lvlJc w:val="left"/>
      <w:pPr>
        <w:ind w:left="720" w:hanging="360"/>
      </w:pPr>
    </w:lvl>
    <w:lvl w:ilvl="1" w:tplc="2006C9DC">
      <w:start w:val="1"/>
      <w:numFmt w:val="lowerLetter"/>
      <w:lvlText w:val="%2."/>
      <w:lvlJc w:val="left"/>
      <w:pPr>
        <w:ind w:left="1440" w:hanging="360"/>
      </w:pPr>
    </w:lvl>
    <w:lvl w:ilvl="2" w:tplc="924E4BB2">
      <w:start w:val="1"/>
      <w:numFmt w:val="lowerRoman"/>
      <w:lvlText w:val="%3."/>
      <w:lvlJc w:val="right"/>
      <w:pPr>
        <w:ind w:left="2160" w:hanging="180"/>
      </w:pPr>
    </w:lvl>
    <w:lvl w:ilvl="3" w:tplc="43FC898C">
      <w:start w:val="1"/>
      <w:numFmt w:val="decimal"/>
      <w:lvlText w:val="%4."/>
      <w:lvlJc w:val="left"/>
      <w:pPr>
        <w:ind w:left="2880" w:hanging="360"/>
      </w:pPr>
    </w:lvl>
    <w:lvl w:ilvl="4" w:tplc="5D668A4A">
      <w:start w:val="1"/>
      <w:numFmt w:val="lowerLetter"/>
      <w:lvlText w:val="%5."/>
      <w:lvlJc w:val="left"/>
      <w:pPr>
        <w:ind w:left="3600" w:hanging="360"/>
      </w:pPr>
    </w:lvl>
    <w:lvl w:ilvl="5" w:tplc="9AE0F8C4">
      <w:start w:val="1"/>
      <w:numFmt w:val="lowerRoman"/>
      <w:lvlText w:val="%6."/>
      <w:lvlJc w:val="right"/>
      <w:pPr>
        <w:ind w:left="4320" w:hanging="180"/>
      </w:pPr>
    </w:lvl>
    <w:lvl w:ilvl="6" w:tplc="40C895AA">
      <w:start w:val="1"/>
      <w:numFmt w:val="decimal"/>
      <w:lvlText w:val="%7."/>
      <w:lvlJc w:val="left"/>
      <w:pPr>
        <w:ind w:left="5040" w:hanging="360"/>
      </w:pPr>
    </w:lvl>
    <w:lvl w:ilvl="7" w:tplc="30B885A4">
      <w:start w:val="1"/>
      <w:numFmt w:val="lowerLetter"/>
      <w:lvlText w:val="%8."/>
      <w:lvlJc w:val="left"/>
      <w:pPr>
        <w:ind w:left="5760" w:hanging="360"/>
      </w:pPr>
    </w:lvl>
    <w:lvl w:ilvl="8" w:tplc="44E093D6">
      <w:start w:val="1"/>
      <w:numFmt w:val="lowerRoman"/>
      <w:lvlText w:val="%9."/>
      <w:lvlJc w:val="right"/>
      <w:pPr>
        <w:ind w:left="6480" w:hanging="180"/>
      </w:pPr>
    </w:lvl>
  </w:abstractNum>
  <w:abstractNum w:abstractNumId="28" w15:restartNumberingAfterBreak="0">
    <w:nsid w:val="4E084454"/>
    <w:multiLevelType w:val="hybridMultilevel"/>
    <w:tmpl w:val="363C289C"/>
    <w:lvl w:ilvl="0" w:tplc="FFFFFFFF">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347FAD"/>
    <w:multiLevelType w:val="hybridMultilevel"/>
    <w:tmpl w:val="CD9A1DB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0" w15:restartNumberingAfterBreak="0">
    <w:nsid w:val="542B44BA"/>
    <w:multiLevelType w:val="hybridMultilevel"/>
    <w:tmpl w:val="C6E621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AD476F"/>
    <w:multiLevelType w:val="hybridMultilevel"/>
    <w:tmpl w:val="FFFFFFFF"/>
    <w:lvl w:ilvl="0" w:tplc="4A864CE4">
      <w:start w:val="1"/>
      <w:numFmt w:val="decimal"/>
      <w:lvlText w:val="%1."/>
      <w:lvlJc w:val="left"/>
      <w:pPr>
        <w:ind w:left="720" w:hanging="360"/>
      </w:pPr>
    </w:lvl>
    <w:lvl w:ilvl="1" w:tplc="38C6943C">
      <w:start w:val="1"/>
      <w:numFmt w:val="lowerLetter"/>
      <w:lvlText w:val="%2."/>
      <w:lvlJc w:val="left"/>
      <w:pPr>
        <w:ind w:left="1440" w:hanging="360"/>
      </w:pPr>
    </w:lvl>
    <w:lvl w:ilvl="2" w:tplc="37ECA832">
      <w:start w:val="1"/>
      <w:numFmt w:val="lowerRoman"/>
      <w:lvlText w:val="%3."/>
      <w:lvlJc w:val="right"/>
      <w:pPr>
        <w:ind w:left="2160" w:hanging="180"/>
      </w:pPr>
    </w:lvl>
    <w:lvl w:ilvl="3" w:tplc="39C0D412">
      <w:start w:val="1"/>
      <w:numFmt w:val="decimal"/>
      <w:lvlText w:val="%4."/>
      <w:lvlJc w:val="left"/>
      <w:pPr>
        <w:ind w:left="2880" w:hanging="360"/>
      </w:pPr>
    </w:lvl>
    <w:lvl w:ilvl="4" w:tplc="7390CE14">
      <w:start w:val="1"/>
      <w:numFmt w:val="lowerLetter"/>
      <w:lvlText w:val="%5."/>
      <w:lvlJc w:val="left"/>
      <w:pPr>
        <w:ind w:left="3600" w:hanging="360"/>
      </w:pPr>
    </w:lvl>
    <w:lvl w:ilvl="5" w:tplc="530661C2">
      <w:start w:val="1"/>
      <w:numFmt w:val="lowerRoman"/>
      <w:lvlText w:val="%6."/>
      <w:lvlJc w:val="right"/>
      <w:pPr>
        <w:ind w:left="4320" w:hanging="180"/>
      </w:pPr>
    </w:lvl>
    <w:lvl w:ilvl="6" w:tplc="A9E087A8">
      <w:start w:val="1"/>
      <w:numFmt w:val="decimal"/>
      <w:lvlText w:val="%7."/>
      <w:lvlJc w:val="left"/>
      <w:pPr>
        <w:ind w:left="5040" w:hanging="360"/>
      </w:pPr>
    </w:lvl>
    <w:lvl w:ilvl="7" w:tplc="A4C83910">
      <w:start w:val="1"/>
      <w:numFmt w:val="lowerLetter"/>
      <w:lvlText w:val="%8."/>
      <w:lvlJc w:val="left"/>
      <w:pPr>
        <w:ind w:left="5760" w:hanging="360"/>
      </w:pPr>
    </w:lvl>
    <w:lvl w:ilvl="8" w:tplc="767277E0">
      <w:start w:val="1"/>
      <w:numFmt w:val="lowerRoman"/>
      <w:lvlText w:val="%9."/>
      <w:lvlJc w:val="right"/>
      <w:pPr>
        <w:ind w:left="6480" w:hanging="180"/>
      </w:pPr>
    </w:lvl>
  </w:abstractNum>
  <w:abstractNum w:abstractNumId="32" w15:restartNumberingAfterBreak="0">
    <w:nsid w:val="5A606617"/>
    <w:multiLevelType w:val="hybridMultilevel"/>
    <w:tmpl w:val="8FA089F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3" w15:restartNumberingAfterBreak="0">
    <w:nsid w:val="603238F5"/>
    <w:multiLevelType w:val="hybridMultilevel"/>
    <w:tmpl w:val="FFFFFFFF"/>
    <w:lvl w:ilvl="0" w:tplc="806AE174">
      <w:start w:val="1"/>
      <w:numFmt w:val="bullet"/>
      <w:lvlText w:val=""/>
      <w:lvlJc w:val="left"/>
      <w:pPr>
        <w:ind w:left="720" w:hanging="360"/>
      </w:pPr>
      <w:rPr>
        <w:rFonts w:ascii="Symbol" w:hAnsi="Symbol" w:hint="default"/>
      </w:rPr>
    </w:lvl>
    <w:lvl w:ilvl="1" w:tplc="A9FCCA22">
      <w:start w:val="1"/>
      <w:numFmt w:val="bullet"/>
      <w:lvlText w:val="o"/>
      <w:lvlJc w:val="left"/>
      <w:pPr>
        <w:ind w:left="1440" w:hanging="360"/>
      </w:pPr>
      <w:rPr>
        <w:rFonts w:ascii="Courier New" w:hAnsi="Courier New" w:hint="default"/>
      </w:rPr>
    </w:lvl>
    <w:lvl w:ilvl="2" w:tplc="1606471C">
      <w:start w:val="1"/>
      <w:numFmt w:val="bullet"/>
      <w:lvlText w:val=""/>
      <w:lvlJc w:val="left"/>
      <w:pPr>
        <w:ind w:left="2160" w:hanging="360"/>
      </w:pPr>
      <w:rPr>
        <w:rFonts w:ascii="Wingdings" w:hAnsi="Wingdings" w:hint="default"/>
      </w:rPr>
    </w:lvl>
    <w:lvl w:ilvl="3" w:tplc="84EA9C2A">
      <w:start w:val="1"/>
      <w:numFmt w:val="bullet"/>
      <w:lvlText w:val=""/>
      <w:lvlJc w:val="left"/>
      <w:pPr>
        <w:ind w:left="2880" w:hanging="360"/>
      </w:pPr>
      <w:rPr>
        <w:rFonts w:ascii="Symbol" w:hAnsi="Symbol" w:hint="default"/>
      </w:rPr>
    </w:lvl>
    <w:lvl w:ilvl="4" w:tplc="5F7EBD08">
      <w:start w:val="1"/>
      <w:numFmt w:val="bullet"/>
      <w:lvlText w:val="o"/>
      <w:lvlJc w:val="left"/>
      <w:pPr>
        <w:ind w:left="3600" w:hanging="360"/>
      </w:pPr>
      <w:rPr>
        <w:rFonts w:ascii="Courier New" w:hAnsi="Courier New" w:hint="default"/>
      </w:rPr>
    </w:lvl>
    <w:lvl w:ilvl="5" w:tplc="4C1E9E06">
      <w:start w:val="1"/>
      <w:numFmt w:val="bullet"/>
      <w:lvlText w:val=""/>
      <w:lvlJc w:val="left"/>
      <w:pPr>
        <w:ind w:left="4320" w:hanging="360"/>
      </w:pPr>
      <w:rPr>
        <w:rFonts w:ascii="Wingdings" w:hAnsi="Wingdings" w:hint="default"/>
      </w:rPr>
    </w:lvl>
    <w:lvl w:ilvl="6" w:tplc="E62824B2">
      <w:start w:val="1"/>
      <w:numFmt w:val="bullet"/>
      <w:lvlText w:val=""/>
      <w:lvlJc w:val="left"/>
      <w:pPr>
        <w:ind w:left="5040" w:hanging="360"/>
      </w:pPr>
      <w:rPr>
        <w:rFonts w:ascii="Symbol" w:hAnsi="Symbol" w:hint="default"/>
      </w:rPr>
    </w:lvl>
    <w:lvl w:ilvl="7" w:tplc="160C243A">
      <w:start w:val="1"/>
      <w:numFmt w:val="bullet"/>
      <w:lvlText w:val="o"/>
      <w:lvlJc w:val="left"/>
      <w:pPr>
        <w:ind w:left="5760" w:hanging="360"/>
      </w:pPr>
      <w:rPr>
        <w:rFonts w:ascii="Courier New" w:hAnsi="Courier New" w:hint="default"/>
      </w:rPr>
    </w:lvl>
    <w:lvl w:ilvl="8" w:tplc="2ECEDBCA">
      <w:start w:val="1"/>
      <w:numFmt w:val="bullet"/>
      <w:lvlText w:val=""/>
      <w:lvlJc w:val="left"/>
      <w:pPr>
        <w:ind w:left="6480" w:hanging="360"/>
      </w:pPr>
      <w:rPr>
        <w:rFonts w:ascii="Wingdings" w:hAnsi="Wingdings" w:hint="default"/>
      </w:rPr>
    </w:lvl>
  </w:abstractNum>
  <w:abstractNum w:abstractNumId="34" w15:restartNumberingAfterBreak="0">
    <w:nsid w:val="608E7E39"/>
    <w:multiLevelType w:val="hybridMultilevel"/>
    <w:tmpl w:val="430EE83E"/>
    <w:lvl w:ilvl="0" w:tplc="0421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325A58"/>
    <w:multiLevelType w:val="hybridMultilevel"/>
    <w:tmpl w:val="7B68C0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8F64E6"/>
    <w:multiLevelType w:val="hybridMultilevel"/>
    <w:tmpl w:val="A0FA494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0E47B7"/>
    <w:multiLevelType w:val="hybridMultilevel"/>
    <w:tmpl w:val="DD94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F444D3"/>
    <w:multiLevelType w:val="hybridMultilevel"/>
    <w:tmpl w:val="491884F8"/>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5F4023"/>
    <w:multiLevelType w:val="hybridMultilevel"/>
    <w:tmpl w:val="A22051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4FB1F83"/>
    <w:multiLevelType w:val="hybridMultilevel"/>
    <w:tmpl w:val="8506C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842516"/>
    <w:multiLevelType w:val="hybridMultilevel"/>
    <w:tmpl w:val="E3B6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E44A70"/>
    <w:multiLevelType w:val="hybridMultilevel"/>
    <w:tmpl w:val="D9ECD606"/>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5C3138"/>
    <w:multiLevelType w:val="hybridMultilevel"/>
    <w:tmpl w:val="D01EA5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9F803C0"/>
    <w:multiLevelType w:val="hybridMultilevel"/>
    <w:tmpl w:val="0C8EE5C0"/>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42"/>
  </w:num>
  <w:num w:numId="4">
    <w:abstractNumId w:val="34"/>
  </w:num>
  <w:num w:numId="5">
    <w:abstractNumId w:val="38"/>
  </w:num>
  <w:num w:numId="6">
    <w:abstractNumId w:val="32"/>
  </w:num>
  <w:num w:numId="7">
    <w:abstractNumId w:val="21"/>
  </w:num>
  <w:num w:numId="8">
    <w:abstractNumId w:val="18"/>
  </w:num>
  <w:num w:numId="9">
    <w:abstractNumId w:val="39"/>
  </w:num>
  <w:num w:numId="10">
    <w:abstractNumId w:val="2"/>
  </w:num>
  <w:num w:numId="11">
    <w:abstractNumId w:val="26"/>
  </w:num>
  <w:num w:numId="12">
    <w:abstractNumId w:val="29"/>
  </w:num>
  <w:num w:numId="13">
    <w:abstractNumId w:val="40"/>
  </w:num>
  <w:num w:numId="14">
    <w:abstractNumId w:val="14"/>
  </w:num>
  <w:num w:numId="15">
    <w:abstractNumId w:val="4"/>
  </w:num>
  <w:num w:numId="16">
    <w:abstractNumId w:val="22"/>
  </w:num>
  <w:num w:numId="17">
    <w:abstractNumId w:val="24"/>
  </w:num>
  <w:num w:numId="18">
    <w:abstractNumId w:val="3"/>
  </w:num>
  <w:num w:numId="19">
    <w:abstractNumId w:val="28"/>
  </w:num>
  <w:num w:numId="20">
    <w:abstractNumId w:val="27"/>
  </w:num>
  <w:num w:numId="21">
    <w:abstractNumId w:val="44"/>
  </w:num>
  <w:num w:numId="22">
    <w:abstractNumId w:val="17"/>
  </w:num>
  <w:num w:numId="23">
    <w:abstractNumId w:val="0"/>
  </w:num>
  <w:num w:numId="24">
    <w:abstractNumId w:val="30"/>
  </w:num>
  <w:num w:numId="25">
    <w:abstractNumId w:val="31"/>
  </w:num>
  <w:num w:numId="26">
    <w:abstractNumId w:val="11"/>
  </w:num>
  <w:num w:numId="27">
    <w:abstractNumId w:val="12"/>
  </w:num>
  <w:num w:numId="28">
    <w:abstractNumId w:val="1"/>
  </w:num>
  <w:num w:numId="29">
    <w:abstractNumId w:val="33"/>
  </w:num>
  <w:num w:numId="30">
    <w:abstractNumId w:val="25"/>
  </w:num>
  <w:num w:numId="31">
    <w:abstractNumId w:val="41"/>
  </w:num>
  <w:num w:numId="32">
    <w:abstractNumId w:val="36"/>
  </w:num>
  <w:num w:numId="33">
    <w:abstractNumId w:val="20"/>
  </w:num>
  <w:num w:numId="34">
    <w:abstractNumId w:val="9"/>
  </w:num>
  <w:num w:numId="35">
    <w:abstractNumId w:val="8"/>
  </w:num>
  <w:num w:numId="36">
    <w:abstractNumId w:val="5"/>
  </w:num>
  <w:num w:numId="37">
    <w:abstractNumId w:val="35"/>
  </w:num>
  <w:num w:numId="38">
    <w:abstractNumId w:val="23"/>
  </w:num>
  <w:num w:numId="39">
    <w:abstractNumId w:val="7"/>
  </w:num>
  <w:num w:numId="40">
    <w:abstractNumId w:val="6"/>
  </w:num>
  <w:num w:numId="41">
    <w:abstractNumId w:val="43"/>
  </w:num>
  <w:num w:numId="42">
    <w:abstractNumId w:val="37"/>
  </w:num>
  <w:num w:numId="43">
    <w:abstractNumId w:val="15"/>
  </w:num>
  <w:num w:numId="44">
    <w:abstractNumId w:val="19"/>
  </w:num>
  <w:num w:numId="45">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8EB"/>
    <w:rsid w:val="00001072"/>
    <w:rsid w:val="000020E9"/>
    <w:rsid w:val="000036B3"/>
    <w:rsid w:val="00004CC8"/>
    <w:rsid w:val="00006279"/>
    <w:rsid w:val="00006636"/>
    <w:rsid w:val="00007361"/>
    <w:rsid w:val="000103E4"/>
    <w:rsid w:val="00013150"/>
    <w:rsid w:val="00013E71"/>
    <w:rsid w:val="00014058"/>
    <w:rsid w:val="00014F7B"/>
    <w:rsid w:val="000156C6"/>
    <w:rsid w:val="000161F6"/>
    <w:rsid w:val="000170BB"/>
    <w:rsid w:val="00021283"/>
    <w:rsid w:val="000241A2"/>
    <w:rsid w:val="00025D13"/>
    <w:rsid w:val="000260DC"/>
    <w:rsid w:val="00026BF4"/>
    <w:rsid w:val="00026DEE"/>
    <w:rsid w:val="00030E1A"/>
    <w:rsid w:val="0003101C"/>
    <w:rsid w:val="00031815"/>
    <w:rsid w:val="0003359C"/>
    <w:rsid w:val="000336BE"/>
    <w:rsid w:val="00033EAA"/>
    <w:rsid w:val="0003411E"/>
    <w:rsid w:val="00035295"/>
    <w:rsid w:val="00036300"/>
    <w:rsid w:val="00036BB7"/>
    <w:rsid w:val="00036ED6"/>
    <w:rsid w:val="00041047"/>
    <w:rsid w:val="00042B2A"/>
    <w:rsid w:val="0004457A"/>
    <w:rsid w:val="00046823"/>
    <w:rsid w:val="00047AA0"/>
    <w:rsid w:val="00047E25"/>
    <w:rsid w:val="00047F7E"/>
    <w:rsid w:val="000506AD"/>
    <w:rsid w:val="00055F2D"/>
    <w:rsid w:val="00056F19"/>
    <w:rsid w:val="00057791"/>
    <w:rsid w:val="00062632"/>
    <w:rsid w:val="000627AE"/>
    <w:rsid w:val="00063C09"/>
    <w:rsid w:val="00063CDC"/>
    <w:rsid w:val="000644DA"/>
    <w:rsid w:val="00064C5D"/>
    <w:rsid w:val="00064F30"/>
    <w:rsid w:val="000651A5"/>
    <w:rsid w:val="000656DB"/>
    <w:rsid w:val="00066FD5"/>
    <w:rsid w:val="00067143"/>
    <w:rsid w:val="00067A4F"/>
    <w:rsid w:val="00067CDF"/>
    <w:rsid w:val="00067D75"/>
    <w:rsid w:val="00067F31"/>
    <w:rsid w:val="00067FD8"/>
    <w:rsid w:val="00071D0A"/>
    <w:rsid w:val="000720B8"/>
    <w:rsid w:val="00073FFA"/>
    <w:rsid w:val="00075F1B"/>
    <w:rsid w:val="000768C6"/>
    <w:rsid w:val="00080E09"/>
    <w:rsid w:val="000816C0"/>
    <w:rsid w:val="0008275D"/>
    <w:rsid w:val="000837B5"/>
    <w:rsid w:val="00085D5C"/>
    <w:rsid w:val="000862B2"/>
    <w:rsid w:val="000918A7"/>
    <w:rsid w:val="00093590"/>
    <w:rsid w:val="000953C3"/>
    <w:rsid w:val="00096AF2"/>
    <w:rsid w:val="00096C37"/>
    <w:rsid w:val="00097181"/>
    <w:rsid w:val="00097B08"/>
    <w:rsid w:val="000A2F81"/>
    <w:rsid w:val="000A3348"/>
    <w:rsid w:val="000A3761"/>
    <w:rsid w:val="000A3AEA"/>
    <w:rsid w:val="000A41E8"/>
    <w:rsid w:val="000A4A08"/>
    <w:rsid w:val="000A66E6"/>
    <w:rsid w:val="000A7FC8"/>
    <w:rsid w:val="000B0E9F"/>
    <w:rsid w:val="000B2F51"/>
    <w:rsid w:val="000B372F"/>
    <w:rsid w:val="000B41D2"/>
    <w:rsid w:val="000B4961"/>
    <w:rsid w:val="000B4A6E"/>
    <w:rsid w:val="000B4CB2"/>
    <w:rsid w:val="000B4EFC"/>
    <w:rsid w:val="000B4FF0"/>
    <w:rsid w:val="000B733C"/>
    <w:rsid w:val="000B777C"/>
    <w:rsid w:val="000B7DDD"/>
    <w:rsid w:val="000C11E4"/>
    <w:rsid w:val="000C1E12"/>
    <w:rsid w:val="000C1F30"/>
    <w:rsid w:val="000C277D"/>
    <w:rsid w:val="000C303F"/>
    <w:rsid w:val="000C47DE"/>
    <w:rsid w:val="000C7287"/>
    <w:rsid w:val="000C793D"/>
    <w:rsid w:val="000D1B4A"/>
    <w:rsid w:val="000D2CF5"/>
    <w:rsid w:val="000D3A05"/>
    <w:rsid w:val="000D3ACF"/>
    <w:rsid w:val="000D3CFF"/>
    <w:rsid w:val="000D5A7D"/>
    <w:rsid w:val="000E0467"/>
    <w:rsid w:val="000E15FE"/>
    <w:rsid w:val="000E165D"/>
    <w:rsid w:val="000E1BA1"/>
    <w:rsid w:val="000E29A5"/>
    <w:rsid w:val="000E2FC4"/>
    <w:rsid w:val="000E3420"/>
    <w:rsid w:val="000E55BC"/>
    <w:rsid w:val="000E643E"/>
    <w:rsid w:val="000E74DA"/>
    <w:rsid w:val="000F1AF2"/>
    <w:rsid w:val="000F331E"/>
    <w:rsid w:val="000F42FB"/>
    <w:rsid w:val="000F5AFD"/>
    <w:rsid w:val="000F6160"/>
    <w:rsid w:val="000F62D0"/>
    <w:rsid w:val="000F6432"/>
    <w:rsid w:val="000F66F6"/>
    <w:rsid w:val="000F6FD1"/>
    <w:rsid w:val="00104D62"/>
    <w:rsid w:val="00105329"/>
    <w:rsid w:val="00105EB9"/>
    <w:rsid w:val="00105FC7"/>
    <w:rsid w:val="0010733A"/>
    <w:rsid w:val="001104AD"/>
    <w:rsid w:val="0011385E"/>
    <w:rsid w:val="00114DAF"/>
    <w:rsid w:val="00115EE5"/>
    <w:rsid w:val="00115F68"/>
    <w:rsid w:val="00116A70"/>
    <w:rsid w:val="00117513"/>
    <w:rsid w:val="00121214"/>
    <w:rsid w:val="00122747"/>
    <w:rsid w:val="00124E3C"/>
    <w:rsid w:val="00126034"/>
    <w:rsid w:val="00127B55"/>
    <w:rsid w:val="00127FBC"/>
    <w:rsid w:val="00132F2A"/>
    <w:rsid w:val="001337EF"/>
    <w:rsid w:val="00134A87"/>
    <w:rsid w:val="00134C88"/>
    <w:rsid w:val="00136601"/>
    <w:rsid w:val="00137D5F"/>
    <w:rsid w:val="00141D78"/>
    <w:rsid w:val="00141DB7"/>
    <w:rsid w:val="0014221F"/>
    <w:rsid w:val="00142825"/>
    <w:rsid w:val="00142900"/>
    <w:rsid w:val="0014511E"/>
    <w:rsid w:val="001469B9"/>
    <w:rsid w:val="00147414"/>
    <w:rsid w:val="00150686"/>
    <w:rsid w:val="00151118"/>
    <w:rsid w:val="00151B74"/>
    <w:rsid w:val="00152294"/>
    <w:rsid w:val="00153822"/>
    <w:rsid w:val="00154072"/>
    <w:rsid w:val="00154897"/>
    <w:rsid w:val="001555FC"/>
    <w:rsid w:val="00155A94"/>
    <w:rsid w:val="00155B1A"/>
    <w:rsid w:val="001566EE"/>
    <w:rsid w:val="00156F6B"/>
    <w:rsid w:val="001574F5"/>
    <w:rsid w:val="00162859"/>
    <w:rsid w:val="00162F36"/>
    <w:rsid w:val="0016318B"/>
    <w:rsid w:val="00163D90"/>
    <w:rsid w:val="001641F3"/>
    <w:rsid w:val="0016497D"/>
    <w:rsid w:val="00165764"/>
    <w:rsid w:val="00166171"/>
    <w:rsid w:val="00167459"/>
    <w:rsid w:val="0017077B"/>
    <w:rsid w:val="00171079"/>
    <w:rsid w:val="0017177B"/>
    <w:rsid w:val="00172068"/>
    <w:rsid w:val="001732BA"/>
    <w:rsid w:val="00173B98"/>
    <w:rsid w:val="00173EA6"/>
    <w:rsid w:val="00174CEE"/>
    <w:rsid w:val="00175CC5"/>
    <w:rsid w:val="001801A3"/>
    <w:rsid w:val="00180993"/>
    <w:rsid w:val="00183B7D"/>
    <w:rsid w:val="00185347"/>
    <w:rsid w:val="00186109"/>
    <w:rsid w:val="00186B15"/>
    <w:rsid w:val="00187D48"/>
    <w:rsid w:val="00190043"/>
    <w:rsid w:val="00192AC1"/>
    <w:rsid w:val="001932FE"/>
    <w:rsid w:val="0019351B"/>
    <w:rsid w:val="00193FE8"/>
    <w:rsid w:val="001960FF"/>
    <w:rsid w:val="00197B01"/>
    <w:rsid w:val="001A0D2A"/>
    <w:rsid w:val="001A0D37"/>
    <w:rsid w:val="001A112F"/>
    <w:rsid w:val="001A2B36"/>
    <w:rsid w:val="001A3276"/>
    <w:rsid w:val="001A3B5B"/>
    <w:rsid w:val="001A445E"/>
    <w:rsid w:val="001A51B8"/>
    <w:rsid w:val="001A6416"/>
    <w:rsid w:val="001A65F6"/>
    <w:rsid w:val="001A693F"/>
    <w:rsid w:val="001A7208"/>
    <w:rsid w:val="001B2D8E"/>
    <w:rsid w:val="001B3995"/>
    <w:rsid w:val="001B4026"/>
    <w:rsid w:val="001B424C"/>
    <w:rsid w:val="001B691A"/>
    <w:rsid w:val="001C00A3"/>
    <w:rsid w:val="001C034E"/>
    <w:rsid w:val="001C2405"/>
    <w:rsid w:val="001C3D9F"/>
    <w:rsid w:val="001C4E11"/>
    <w:rsid w:val="001C5C38"/>
    <w:rsid w:val="001C6327"/>
    <w:rsid w:val="001C6A0A"/>
    <w:rsid w:val="001D0452"/>
    <w:rsid w:val="001D0859"/>
    <w:rsid w:val="001D0F8C"/>
    <w:rsid w:val="001D12F6"/>
    <w:rsid w:val="001D192C"/>
    <w:rsid w:val="001D34C4"/>
    <w:rsid w:val="001D4A9E"/>
    <w:rsid w:val="001D6993"/>
    <w:rsid w:val="001D771A"/>
    <w:rsid w:val="001D7795"/>
    <w:rsid w:val="001D796D"/>
    <w:rsid w:val="001E1388"/>
    <w:rsid w:val="001E177C"/>
    <w:rsid w:val="001E219D"/>
    <w:rsid w:val="001E64A3"/>
    <w:rsid w:val="001E7B38"/>
    <w:rsid w:val="001F1860"/>
    <w:rsid w:val="001F398E"/>
    <w:rsid w:val="001F3C67"/>
    <w:rsid w:val="001F53AB"/>
    <w:rsid w:val="001F5C42"/>
    <w:rsid w:val="001F6072"/>
    <w:rsid w:val="001F62B5"/>
    <w:rsid w:val="002024AE"/>
    <w:rsid w:val="002024FA"/>
    <w:rsid w:val="002025B5"/>
    <w:rsid w:val="00205FEA"/>
    <w:rsid w:val="00207861"/>
    <w:rsid w:val="00210A78"/>
    <w:rsid w:val="002110DE"/>
    <w:rsid w:val="0021179F"/>
    <w:rsid w:val="00212AFC"/>
    <w:rsid w:val="0021368A"/>
    <w:rsid w:val="002143DC"/>
    <w:rsid w:val="0021479E"/>
    <w:rsid w:val="00214892"/>
    <w:rsid w:val="002166E0"/>
    <w:rsid w:val="00217844"/>
    <w:rsid w:val="00217C9D"/>
    <w:rsid w:val="00222EF2"/>
    <w:rsid w:val="00224067"/>
    <w:rsid w:val="002255B6"/>
    <w:rsid w:val="00231B14"/>
    <w:rsid w:val="002331B4"/>
    <w:rsid w:val="00235D05"/>
    <w:rsid w:val="00236211"/>
    <w:rsid w:val="00236AAE"/>
    <w:rsid w:val="00236C37"/>
    <w:rsid w:val="00236E95"/>
    <w:rsid w:val="00240B90"/>
    <w:rsid w:val="00243577"/>
    <w:rsid w:val="00243CAC"/>
    <w:rsid w:val="00244F51"/>
    <w:rsid w:val="00245166"/>
    <w:rsid w:val="0024593C"/>
    <w:rsid w:val="0024713E"/>
    <w:rsid w:val="00247D0D"/>
    <w:rsid w:val="002526EC"/>
    <w:rsid w:val="0025326D"/>
    <w:rsid w:val="00254164"/>
    <w:rsid w:val="002548AE"/>
    <w:rsid w:val="002553C7"/>
    <w:rsid w:val="00255455"/>
    <w:rsid w:val="00256A10"/>
    <w:rsid w:val="002574B6"/>
    <w:rsid w:val="00260251"/>
    <w:rsid w:val="00260934"/>
    <w:rsid w:val="002611C8"/>
    <w:rsid w:val="0026354A"/>
    <w:rsid w:val="002656BC"/>
    <w:rsid w:val="0026707F"/>
    <w:rsid w:val="002716A4"/>
    <w:rsid w:val="00271C3F"/>
    <w:rsid w:val="00271D1E"/>
    <w:rsid w:val="00272849"/>
    <w:rsid w:val="00282F95"/>
    <w:rsid w:val="0028374A"/>
    <w:rsid w:val="0028418E"/>
    <w:rsid w:val="002854FF"/>
    <w:rsid w:val="00285E1C"/>
    <w:rsid w:val="002862DD"/>
    <w:rsid w:val="0028654C"/>
    <w:rsid w:val="002871B8"/>
    <w:rsid w:val="0029085D"/>
    <w:rsid w:val="00292769"/>
    <w:rsid w:val="0029298B"/>
    <w:rsid w:val="00295C60"/>
    <w:rsid w:val="00295E11"/>
    <w:rsid w:val="00295E82"/>
    <w:rsid w:val="002A071E"/>
    <w:rsid w:val="002A120C"/>
    <w:rsid w:val="002A17C0"/>
    <w:rsid w:val="002A2F8C"/>
    <w:rsid w:val="002A2FFB"/>
    <w:rsid w:val="002A358D"/>
    <w:rsid w:val="002A5DE1"/>
    <w:rsid w:val="002A6173"/>
    <w:rsid w:val="002A6583"/>
    <w:rsid w:val="002A75A1"/>
    <w:rsid w:val="002B1952"/>
    <w:rsid w:val="002B394D"/>
    <w:rsid w:val="002B3F41"/>
    <w:rsid w:val="002B4579"/>
    <w:rsid w:val="002B5DD0"/>
    <w:rsid w:val="002B5E06"/>
    <w:rsid w:val="002B79DA"/>
    <w:rsid w:val="002C00E1"/>
    <w:rsid w:val="002C04CE"/>
    <w:rsid w:val="002C0A99"/>
    <w:rsid w:val="002C0B8D"/>
    <w:rsid w:val="002C27BF"/>
    <w:rsid w:val="002C4C52"/>
    <w:rsid w:val="002C7065"/>
    <w:rsid w:val="002D0A47"/>
    <w:rsid w:val="002D43C5"/>
    <w:rsid w:val="002D4C73"/>
    <w:rsid w:val="002D5B9E"/>
    <w:rsid w:val="002D680B"/>
    <w:rsid w:val="002D6BB9"/>
    <w:rsid w:val="002D72E9"/>
    <w:rsid w:val="002E1138"/>
    <w:rsid w:val="002E1D8D"/>
    <w:rsid w:val="002E23D4"/>
    <w:rsid w:val="002E2468"/>
    <w:rsid w:val="002E25D7"/>
    <w:rsid w:val="002E2BA5"/>
    <w:rsid w:val="002E3884"/>
    <w:rsid w:val="002E4109"/>
    <w:rsid w:val="002E45F2"/>
    <w:rsid w:val="002F0E26"/>
    <w:rsid w:val="002F16DF"/>
    <w:rsid w:val="00300BD2"/>
    <w:rsid w:val="00301230"/>
    <w:rsid w:val="003030AA"/>
    <w:rsid w:val="0030442F"/>
    <w:rsid w:val="00305AE7"/>
    <w:rsid w:val="00306438"/>
    <w:rsid w:val="0030666E"/>
    <w:rsid w:val="00306E89"/>
    <w:rsid w:val="00310348"/>
    <w:rsid w:val="003108C3"/>
    <w:rsid w:val="00310BA6"/>
    <w:rsid w:val="00312E29"/>
    <w:rsid w:val="00320662"/>
    <w:rsid w:val="00322F86"/>
    <w:rsid w:val="003230F0"/>
    <w:rsid w:val="00323B10"/>
    <w:rsid w:val="0032495C"/>
    <w:rsid w:val="00324BB8"/>
    <w:rsid w:val="003250E6"/>
    <w:rsid w:val="00325B86"/>
    <w:rsid w:val="003268EB"/>
    <w:rsid w:val="00327484"/>
    <w:rsid w:val="003304D9"/>
    <w:rsid w:val="0033121B"/>
    <w:rsid w:val="00332544"/>
    <w:rsid w:val="00332A31"/>
    <w:rsid w:val="00333593"/>
    <w:rsid w:val="00333C7A"/>
    <w:rsid w:val="00335C11"/>
    <w:rsid w:val="00335D87"/>
    <w:rsid w:val="00337962"/>
    <w:rsid w:val="0034035C"/>
    <w:rsid w:val="003418B8"/>
    <w:rsid w:val="003437C3"/>
    <w:rsid w:val="00344E79"/>
    <w:rsid w:val="00344F26"/>
    <w:rsid w:val="0034513A"/>
    <w:rsid w:val="003454DF"/>
    <w:rsid w:val="003455D0"/>
    <w:rsid w:val="0034613F"/>
    <w:rsid w:val="00346C22"/>
    <w:rsid w:val="00351002"/>
    <w:rsid w:val="003519CF"/>
    <w:rsid w:val="00352678"/>
    <w:rsid w:val="00353496"/>
    <w:rsid w:val="00354736"/>
    <w:rsid w:val="003551FB"/>
    <w:rsid w:val="00355423"/>
    <w:rsid w:val="00355B63"/>
    <w:rsid w:val="00355E96"/>
    <w:rsid w:val="003600B1"/>
    <w:rsid w:val="00361870"/>
    <w:rsid w:val="00361D42"/>
    <w:rsid w:val="00361DE3"/>
    <w:rsid w:val="00362950"/>
    <w:rsid w:val="00364199"/>
    <w:rsid w:val="0036452B"/>
    <w:rsid w:val="003654C8"/>
    <w:rsid w:val="00367387"/>
    <w:rsid w:val="00367DAB"/>
    <w:rsid w:val="00370549"/>
    <w:rsid w:val="00370594"/>
    <w:rsid w:val="00370E58"/>
    <w:rsid w:val="003724BF"/>
    <w:rsid w:val="00372F0F"/>
    <w:rsid w:val="0037312D"/>
    <w:rsid w:val="00373251"/>
    <w:rsid w:val="00373E10"/>
    <w:rsid w:val="003742BD"/>
    <w:rsid w:val="003753BF"/>
    <w:rsid w:val="0037545A"/>
    <w:rsid w:val="003754DE"/>
    <w:rsid w:val="00376D4F"/>
    <w:rsid w:val="00384993"/>
    <w:rsid w:val="00384C38"/>
    <w:rsid w:val="003866DE"/>
    <w:rsid w:val="003867A8"/>
    <w:rsid w:val="00387D7B"/>
    <w:rsid w:val="00390734"/>
    <w:rsid w:val="0039115A"/>
    <w:rsid w:val="003924EB"/>
    <w:rsid w:val="00393954"/>
    <w:rsid w:val="0039472E"/>
    <w:rsid w:val="00395281"/>
    <w:rsid w:val="0039570F"/>
    <w:rsid w:val="00397873"/>
    <w:rsid w:val="003A10F2"/>
    <w:rsid w:val="003A1432"/>
    <w:rsid w:val="003A24DF"/>
    <w:rsid w:val="003A2A96"/>
    <w:rsid w:val="003A3FCD"/>
    <w:rsid w:val="003A46E7"/>
    <w:rsid w:val="003A508B"/>
    <w:rsid w:val="003A5117"/>
    <w:rsid w:val="003A6918"/>
    <w:rsid w:val="003A6D30"/>
    <w:rsid w:val="003A775A"/>
    <w:rsid w:val="003A7950"/>
    <w:rsid w:val="003B1C50"/>
    <w:rsid w:val="003B22BC"/>
    <w:rsid w:val="003B2871"/>
    <w:rsid w:val="003B4383"/>
    <w:rsid w:val="003B513D"/>
    <w:rsid w:val="003B554F"/>
    <w:rsid w:val="003B7078"/>
    <w:rsid w:val="003C01FE"/>
    <w:rsid w:val="003C23BA"/>
    <w:rsid w:val="003C30AC"/>
    <w:rsid w:val="003C36A4"/>
    <w:rsid w:val="003C61AC"/>
    <w:rsid w:val="003C6C52"/>
    <w:rsid w:val="003C6D8F"/>
    <w:rsid w:val="003D161E"/>
    <w:rsid w:val="003D2426"/>
    <w:rsid w:val="003D654C"/>
    <w:rsid w:val="003E0A04"/>
    <w:rsid w:val="003E143C"/>
    <w:rsid w:val="003E1970"/>
    <w:rsid w:val="003E2C44"/>
    <w:rsid w:val="003E389D"/>
    <w:rsid w:val="003E4037"/>
    <w:rsid w:val="003E5012"/>
    <w:rsid w:val="003E62C5"/>
    <w:rsid w:val="003F03CF"/>
    <w:rsid w:val="003F0791"/>
    <w:rsid w:val="003F1288"/>
    <w:rsid w:val="003F158F"/>
    <w:rsid w:val="003F1724"/>
    <w:rsid w:val="003F19D4"/>
    <w:rsid w:val="003F1A0F"/>
    <w:rsid w:val="003F1FD0"/>
    <w:rsid w:val="003F2339"/>
    <w:rsid w:val="003F38A5"/>
    <w:rsid w:val="003F40E8"/>
    <w:rsid w:val="003F5561"/>
    <w:rsid w:val="003F5B5C"/>
    <w:rsid w:val="003F7673"/>
    <w:rsid w:val="003F792C"/>
    <w:rsid w:val="00401122"/>
    <w:rsid w:val="0040221A"/>
    <w:rsid w:val="00402485"/>
    <w:rsid w:val="00403745"/>
    <w:rsid w:val="00407FAE"/>
    <w:rsid w:val="00411677"/>
    <w:rsid w:val="004150BD"/>
    <w:rsid w:val="00415E4B"/>
    <w:rsid w:val="004160E6"/>
    <w:rsid w:val="0041689A"/>
    <w:rsid w:val="00416957"/>
    <w:rsid w:val="00417DD4"/>
    <w:rsid w:val="004235A5"/>
    <w:rsid w:val="00424267"/>
    <w:rsid w:val="004256D6"/>
    <w:rsid w:val="00425951"/>
    <w:rsid w:val="00425CF4"/>
    <w:rsid w:val="00425D9B"/>
    <w:rsid w:val="00426790"/>
    <w:rsid w:val="004270DC"/>
    <w:rsid w:val="00427A20"/>
    <w:rsid w:val="00430514"/>
    <w:rsid w:val="0043170C"/>
    <w:rsid w:val="00432701"/>
    <w:rsid w:val="0043363B"/>
    <w:rsid w:val="004342EB"/>
    <w:rsid w:val="00434F33"/>
    <w:rsid w:val="0043554F"/>
    <w:rsid w:val="00435F23"/>
    <w:rsid w:val="00436104"/>
    <w:rsid w:val="00443AD0"/>
    <w:rsid w:val="00444BCB"/>
    <w:rsid w:val="0044541C"/>
    <w:rsid w:val="004460E8"/>
    <w:rsid w:val="004522C4"/>
    <w:rsid w:val="00452309"/>
    <w:rsid w:val="00454B48"/>
    <w:rsid w:val="0045522A"/>
    <w:rsid w:val="00456DD2"/>
    <w:rsid w:val="00460F94"/>
    <w:rsid w:val="004616B0"/>
    <w:rsid w:val="00463A89"/>
    <w:rsid w:val="00463E0B"/>
    <w:rsid w:val="00464D01"/>
    <w:rsid w:val="00464E27"/>
    <w:rsid w:val="004666D8"/>
    <w:rsid w:val="00466746"/>
    <w:rsid w:val="00466B3B"/>
    <w:rsid w:val="00466DF9"/>
    <w:rsid w:val="00467757"/>
    <w:rsid w:val="00467CC1"/>
    <w:rsid w:val="0047223A"/>
    <w:rsid w:val="004724BE"/>
    <w:rsid w:val="004746E8"/>
    <w:rsid w:val="00474A40"/>
    <w:rsid w:val="00474B7F"/>
    <w:rsid w:val="00476235"/>
    <w:rsid w:val="00476A06"/>
    <w:rsid w:val="004778CF"/>
    <w:rsid w:val="004848C7"/>
    <w:rsid w:val="00485601"/>
    <w:rsid w:val="00485801"/>
    <w:rsid w:val="00485EFF"/>
    <w:rsid w:val="004860EB"/>
    <w:rsid w:val="00492D5F"/>
    <w:rsid w:val="004931A9"/>
    <w:rsid w:val="004949BA"/>
    <w:rsid w:val="0049657C"/>
    <w:rsid w:val="00496B97"/>
    <w:rsid w:val="00496EDD"/>
    <w:rsid w:val="00497512"/>
    <w:rsid w:val="0049786E"/>
    <w:rsid w:val="004A112C"/>
    <w:rsid w:val="004A3C77"/>
    <w:rsid w:val="004A4124"/>
    <w:rsid w:val="004A5A23"/>
    <w:rsid w:val="004A5E8E"/>
    <w:rsid w:val="004A69F6"/>
    <w:rsid w:val="004B2C53"/>
    <w:rsid w:val="004B545A"/>
    <w:rsid w:val="004B5DF4"/>
    <w:rsid w:val="004B61EA"/>
    <w:rsid w:val="004B6A1B"/>
    <w:rsid w:val="004B7334"/>
    <w:rsid w:val="004C2581"/>
    <w:rsid w:val="004C30E5"/>
    <w:rsid w:val="004C424C"/>
    <w:rsid w:val="004C5508"/>
    <w:rsid w:val="004C5621"/>
    <w:rsid w:val="004C60C9"/>
    <w:rsid w:val="004C705D"/>
    <w:rsid w:val="004C7F9E"/>
    <w:rsid w:val="004D04F1"/>
    <w:rsid w:val="004D0AE7"/>
    <w:rsid w:val="004D165B"/>
    <w:rsid w:val="004D46AB"/>
    <w:rsid w:val="004D5A6F"/>
    <w:rsid w:val="004D5DBF"/>
    <w:rsid w:val="004D630D"/>
    <w:rsid w:val="004D6392"/>
    <w:rsid w:val="004D7143"/>
    <w:rsid w:val="004D7C72"/>
    <w:rsid w:val="004E2F0F"/>
    <w:rsid w:val="004E4C23"/>
    <w:rsid w:val="004E586C"/>
    <w:rsid w:val="004E5DF6"/>
    <w:rsid w:val="004E6004"/>
    <w:rsid w:val="004E6236"/>
    <w:rsid w:val="004E629F"/>
    <w:rsid w:val="004E681B"/>
    <w:rsid w:val="004E7C30"/>
    <w:rsid w:val="004F156C"/>
    <w:rsid w:val="004F59F7"/>
    <w:rsid w:val="004F63A0"/>
    <w:rsid w:val="004F6C16"/>
    <w:rsid w:val="004F736B"/>
    <w:rsid w:val="005003A8"/>
    <w:rsid w:val="0050041A"/>
    <w:rsid w:val="00500B2D"/>
    <w:rsid w:val="00501803"/>
    <w:rsid w:val="00502F92"/>
    <w:rsid w:val="00504DB0"/>
    <w:rsid w:val="005054CB"/>
    <w:rsid w:val="00505FF2"/>
    <w:rsid w:val="0050631C"/>
    <w:rsid w:val="00506716"/>
    <w:rsid w:val="00506C2F"/>
    <w:rsid w:val="00507A2D"/>
    <w:rsid w:val="00507A52"/>
    <w:rsid w:val="00515163"/>
    <w:rsid w:val="005165E0"/>
    <w:rsid w:val="005171A6"/>
    <w:rsid w:val="00517E0D"/>
    <w:rsid w:val="00520405"/>
    <w:rsid w:val="00522C10"/>
    <w:rsid w:val="00523964"/>
    <w:rsid w:val="00525ABB"/>
    <w:rsid w:val="00527F37"/>
    <w:rsid w:val="00531B0C"/>
    <w:rsid w:val="00532459"/>
    <w:rsid w:val="0053520A"/>
    <w:rsid w:val="005369A3"/>
    <w:rsid w:val="00536B88"/>
    <w:rsid w:val="00536E47"/>
    <w:rsid w:val="005371CD"/>
    <w:rsid w:val="00540EA2"/>
    <w:rsid w:val="00541D2B"/>
    <w:rsid w:val="00542697"/>
    <w:rsid w:val="0054283A"/>
    <w:rsid w:val="0054435F"/>
    <w:rsid w:val="00545BCF"/>
    <w:rsid w:val="00545C4A"/>
    <w:rsid w:val="00545FFC"/>
    <w:rsid w:val="005462E9"/>
    <w:rsid w:val="00546C7C"/>
    <w:rsid w:val="00547BBC"/>
    <w:rsid w:val="005506A9"/>
    <w:rsid w:val="005535E9"/>
    <w:rsid w:val="005538ED"/>
    <w:rsid w:val="005544C0"/>
    <w:rsid w:val="00555ABC"/>
    <w:rsid w:val="0056003C"/>
    <w:rsid w:val="00560126"/>
    <w:rsid w:val="00560353"/>
    <w:rsid w:val="005611B2"/>
    <w:rsid w:val="005646AB"/>
    <w:rsid w:val="00565546"/>
    <w:rsid w:val="005659A8"/>
    <w:rsid w:val="00566431"/>
    <w:rsid w:val="005669F0"/>
    <w:rsid w:val="00567108"/>
    <w:rsid w:val="00567552"/>
    <w:rsid w:val="00567A25"/>
    <w:rsid w:val="005707C8"/>
    <w:rsid w:val="0057198C"/>
    <w:rsid w:val="0057282B"/>
    <w:rsid w:val="00572BC3"/>
    <w:rsid w:val="00576242"/>
    <w:rsid w:val="00577CF4"/>
    <w:rsid w:val="00580D72"/>
    <w:rsid w:val="00580DE0"/>
    <w:rsid w:val="00580F84"/>
    <w:rsid w:val="0058206E"/>
    <w:rsid w:val="00582714"/>
    <w:rsid w:val="00583128"/>
    <w:rsid w:val="00583697"/>
    <w:rsid w:val="0058435C"/>
    <w:rsid w:val="00587A57"/>
    <w:rsid w:val="00590AF2"/>
    <w:rsid w:val="0059199F"/>
    <w:rsid w:val="00591EB4"/>
    <w:rsid w:val="005920F5"/>
    <w:rsid w:val="005950E0"/>
    <w:rsid w:val="00595677"/>
    <w:rsid w:val="005A011F"/>
    <w:rsid w:val="005A1AFD"/>
    <w:rsid w:val="005A2419"/>
    <w:rsid w:val="005A44C9"/>
    <w:rsid w:val="005A6064"/>
    <w:rsid w:val="005A6A5E"/>
    <w:rsid w:val="005A6B4D"/>
    <w:rsid w:val="005A6BAD"/>
    <w:rsid w:val="005A7406"/>
    <w:rsid w:val="005B010F"/>
    <w:rsid w:val="005B0DE7"/>
    <w:rsid w:val="005B0F88"/>
    <w:rsid w:val="005B2054"/>
    <w:rsid w:val="005B2B4C"/>
    <w:rsid w:val="005B431E"/>
    <w:rsid w:val="005B47BA"/>
    <w:rsid w:val="005B5315"/>
    <w:rsid w:val="005B53C1"/>
    <w:rsid w:val="005B6F32"/>
    <w:rsid w:val="005C01E2"/>
    <w:rsid w:val="005C0C7E"/>
    <w:rsid w:val="005C1B97"/>
    <w:rsid w:val="005C353B"/>
    <w:rsid w:val="005C373F"/>
    <w:rsid w:val="005C42F8"/>
    <w:rsid w:val="005C5663"/>
    <w:rsid w:val="005C5E1D"/>
    <w:rsid w:val="005D367C"/>
    <w:rsid w:val="005D40BC"/>
    <w:rsid w:val="005D6CE6"/>
    <w:rsid w:val="005D720B"/>
    <w:rsid w:val="005D7FC8"/>
    <w:rsid w:val="005E0BB9"/>
    <w:rsid w:val="005E330F"/>
    <w:rsid w:val="005E4F3B"/>
    <w:rsid w:val="005E5438"/>
    <w:rsid w:val="005E5807"/>
    <w:rsid w:val="005E7160"/>
    <w:rsid w:val="005F264B"/>
    <w:rsid w:val="005F49B8"/>
    <w:rsid w:val="005F5F8C"/>
    <w:rsid w:val="005F6146"/>
    <w:rsid w:val="005F6686"/>
    <w:rsid w:val="005F7FA4"/>
    <w:rsid w:val="00601E83"/>
    <w:rsid w:val="0060238E"/>
    <w:rsid w:val="00602E2F"/>
    <w:rsid w:val="006037D3"/>
    <w:rsid w:val="00603C96"/>
    <w:rsid w:val="006049C7"/>
    <w:rsid w:val="006060DD"/>
    <w:rsid w:val="006073E6"/>
    <w:rsid w:val="00611447"/>
    <w:rsid w:val="00613C2D"/>
    <w:rsid w:val="00616FB7"/>
    <w:rsid w:val="006178F9"/>
    <w:rsid w:val="00621576"/>
    <w:rsid w:val="00622184"/>
    <w:rsid w:val="006246C4"/>
    <w:rsid w:val="0062471C"/>
    <w:rsid w:val="00624824"/>
    <w:rsid w:val="00624D21"/>
    <w:rsid w:val="006263A7"/>
    <w:rsid w:val="0063236C"/>
    <w:rsid w:val="00633480"/>
    <w:rsid w:val="00633E2F"/>
    <w:rsid w:val="00634C1D"/>
    <w:rsid w:val="00635529"/>
    <w:rsid w:val="00636738"/>
    <w:rsid w:val="00636786"/>
    <w:rsid w:val="006406E6"/>
    <w:rsid w:val="00640B0B"/>
    <w:rsid w:val="006415FA"/>
    <w:rsid w:val="00641601"/>
    <w:rsid w:val="00642954"/>
    <w:rsid w:val="00643CF8"/>
    <w:rsid w:val="00643DBD"/>
    <w:rsid w:val="0064428D"/>
    <w:rsid w:val="006449A0"/>
    <w:rsid w:val="00645D9D"/>
    <w:rsid w:val="0064760A"/>
    <w:rsid w:val="0065439E"/>
    <w:rsid w:val="006563C5"/>
    <w:rsid w:val="00656C23"/>
    <w:rsid w:val="0066010C"/>
    <w:rsid w:val="0066070F"/>
    <w:rsid w:val="006607B0"/>
    <w:rsid w:val="00660ADF"/>
    <w:rsid w:val="00663610"/>
    <w:rsid w:val="00663650"/>
    <w:rsid w:val="00663852"/>
    <w:rsid w:val="00663D74"/>
    <w:rsid w:val="00666691"/>
    <w:rsid w:val="00670A74"/>
    <w:rsid w:val="00673168"/>
    <w:rsid w:val="00673797"/>
    <w:rsid w:val="00673B12"/>
    <w:rsid w:val="00674B3C"/>
    <w:rsid w:val="00676345"/>
    <w:rsid w:val="0067733A"/>
    <w:rsid w:val="00677BF2"/>
    <w:rsid w:val="006816E9"/>
    <w:rsid w:val="0068235C"/>
    <w:rsid w:val="00682A89"/>
    <w:rsid w:val="00683223"/>
    <w:rsid w:val="00684E11"/>
    <w:rsid w:val="00686340"/>
    <w:rsid w:val="0069106E"/>
    <w:rsid w:val="00692A4F"/>
    <w:rsid w:val="006950B2"/>
    <w:rsid w:val="00695206"/>
    <w:rsid w:val="00695302"/>
    <w:rsid w:val="00695D9E"/>
    <w:rsid w:val="0069704A"/>
    <w:rsid w:val="006A01C0"/>
    <w:rsid w:val="006A071E"/>
    <w:rsid w:val="006A0D9D"/>
    <w:rsid w:val="006A1FD7"/>
    <w:rsid w:val="006A25E0"/>
    <w:rsid w:val="006A36C4"/>
    <w:rsid w:val="006A3BE3"/>
    <w:rsid w:val="006A4373"/>
    <w:rsid w:val="006A473E"/>
    <w:rsid w:val="006A5203"/>
    <w:rsid w:val="006A687E"/>
    <w:rsid w:val="006A68EC"/>
    <w:rsid w:val="006A6D15"/>
    <w:rsid w:val="006A6FCE"/>
    <w:rsid w:val="006B1A01"/>
    <w:rsid w:val="006B1C0F"/>
    <w:rsid w:val="006B1C64"/>
    <w:rsid w:val="006B2089"/>
    <w:rsid w:val="006B217A"/>
    <w:rsid w:val="006B21AC"/>
    <w:rsid w:val="006B2D6C"/>
    <w:rsid w:val="006B2EA9"/>
    <w:rsid w:val="006B3707"/>
    <w:rsid w:val="006B4DB8"/>
    <w:rsid w:val="006B589E"/>
    <w:rsid w:val="006B5982"/>
    <w:rsid w:val="006B6BE4"/>
    <w:rsid w:val="006B6ECC"/>
    <w:rsid w:val="006C033F"/>
    <w:rsid w:val="006C14D8"/>
    <w:rsid w:val="006C2CDF"/>
    <w:rsid w:val="006C2E33"/>
    <w:rsid w:val="006C4A47"/>
    <w:rsid w:val="006C524C"/>
    <w:rsid w:val="006C5EE8"/>
    <w:rsid w:val="006C7363"/>
    <w:rsid w:val="006D04AE"/>
    <w:rsid w:val="006D2DB6"/>
    <w:rsid w:val="006D3E28"/>
    <w:rsid w:val="006D7414"/>
    <w:rsid w:val="006E033C"/>
    <w:rsid w:val="006E1B95"/>
    <w:rsid w:val="006E1F8C"/>
    <w:rsid w:val="006E280C"/>
    <w:rsid w:val="006E2FF3"/>
    <w:rsid w:val="006E3512"/>
    <w:rsid w:val="006E3D5A"/>
    <w:rsid w:val="006E5701"/>
    <w:rsid w:val="006E674C"/>
    <w:rsid w:val="006E6AD8"/>
    <w:rsid w:val="006F036D"/>
    <w:rsid w:val="006F06CA"/>
    <w:rsid w:val="006F0E50"/>
    <w:rsid w:val="006F29CD"/>
    <w:rsid w:val="006F4E80"/>
    <w:rsid w:val="006F5B68"/>
    <w:rsid w:val="006F6106"/>
    <w:rsid w:val="006F71EC"/>
    <w:rsid w:val="006F72A3"/>
    <w:rsid w:val="006F7BBA"/>
    <w:rsid w:val="006F7E99"/>
    <w:rsid w:val="007009FA"/>
    <w:rsid w:val="00700F49"/>
    <w:rsid w:val="00701A9C"/>
    <w:rsid w:val="00702A74"/>
    <w:rsid w:val="00703596"/>
    <w:rsid w:val="00705B13"/>
    <w:rsid w:val="0070622D"/>
    <w:rsid w:val="007064E2"/>
    <w:rsid w:val="00706E44"/>
    <w:rsid w:val="00707918"/>
    <w:rsid w:val="007103B3"/>
    <w:rsid w:val="00713C20"/>
    <w:rsid w:val="007164E8"/>
    <w:rsid w:val="00717328"/>
    <w:rsid w:val="00717360"/>
    <w:rsid w:val="00720580"/>
    <w:rsid w:val="00720684"/>
    <w:rsid w:val="00721495"/>
    <w:rsid w:val="00722E88"/>
    <w:rsid w:val="0072336A"/>
    <w:rsid w:val="00723C33"/>
    <w:rsid w:val="00723F6E"/>
    <w:rsid w:val="00724C49"/>
    <w:rsid w:val="00726839"/>
    <w:rsid w:val="007364C7"/>
    <w:rsid w:val="0073679F"/>
    <w:rsid w:val="00740B23"/>
    <w:rsid w:val="00741DE3"/>
    <w:rsid w:val="00745ADF"/>
    <w:rsid w:val="0075189D"/>
    <w:rsid w:val="00753123"/>
    <w:rsid w:val="007546DD"/>
    <w:rsid w:val="00754DC1"/>
    <w:rsid w:val="00755B84"/>
    <w:rsid w:val="00755D13"/>
    <w:rsid w:val="00756930"/>
    <w:rsid w:val="00756A89"/>
    <w:rsid w:val="00756BFA"/>
    <w:rsid w:val="00760A75"/>
    <w:rsid w:val="00761148"/>
    <w:rsid w:val="00761E1C"/>
    <w:rsid w:val="00761E2E"/>
    <w:rsid w:val="00762660"/>
    <w:rsid w:val="00764F89"/>
    <w:rsid w:val="00766F96"/>
    <w:rsid w:val="00767E67"/>
    <w:rsid w:val="00771B56"/>
    <w:rsid w:val="00772C17"/>
    <w:rsid w:val="007730A2"/>
    <w:rsid w:val="0077352B"/>
    <w:rsid w:val="00773C29"/>
    <w:rsid w:val="007743AB"/>
    <w:rsid w:val="007746E1"/>
    <w:rsid w:val="00777076"/>
    <w:rsid w:val="007770D0"/>
    <w:rsid w:val="00777C63"/>
    <w:rsid w:val="00777D98"/>
    <w:rsid w:val="00777DAD"/>
    <w:rsid w:val="00777E11"/>
    <w:rsid w:val="00780CE7"/>
    <w:rsid w:val="007828B3"/>
    <w:rsid w:val="00783903"/>
    <w:rsid w:val="00784F88"/>
    <w:rsid w:val="0078545F"/>
    <w:rsid w:val="007924C6"/>
    <w:rsid w:val="00793C15"/>
    <w:rsid w:val="00794A02"/>
    <w:rsid w:val="00794A54"/>
    <w:rsid w:val="00794D05"/>
    <w:rsid w:val="00796F26"/>
    <w:rsid w:val="0079767A"/>
    <w:rsid w:val="007A045E"/>
    <w:rsid w:val="007A0780"/>
    <w:rsid w:val="007A0903"/>
    <w:rsid w:val="007A0EA4"/>
    <w:rsid w:val="007A61B7"/>
    <w:rsid w:val="007A6E00"/>
    <w:rsid w:val="007A754E"/>
    <w:rsid w:val="007B0460"/>
    <w:rsid w:val="007B0F59"/>
    <w:rsid w:val="007B15B5"/>
    <w:rsid w:val="007B1E22"/>
    <w:rsid w:val="007B2012"/>
    <w:rsid w:val="007B31DA"/>
    <w:rsid w:val="007B42EA"/>
    <w:rsid w:val="007B5E66"/>
    <w:rsid w:val="007B6F7C"/>
    <w:rsid w:val="007B7051"/>
    <w:rsid w:val="007B7096"/>
    <w:rsid w:val="007C1319"/>
    <w:rsid w:val="007C299F"/>
    <w:rsid w:val="007C3EFE"/>
    <w:rsid w:val="007C3F6F"/>
    <w:rsid w:val="007C5F72"/>
    <w:rsid w:val="007D01F2"/>
    <w:rsid w:val="007D0764"/>
    <w:rsid w:val="007D0A22"/>
    <w:rsid w:val="007D3369"/>
    <w:rsid w:val="007D41BB"/>
    <w:rsid w:val="007D6E65"/>
    <w:rsid w:val="007E31CC"/>
    <w:rsid w:val="007E31F4"/>
    <w:rsid w:val="007E3DB0"/>
    <w:rsid w:val="007E414C"/>
    <w:rsid w:val="007E4EBE"/>
    <w:rsid w:val="007E514D"/>
    <w:rsid w:val="007E763D"/>
    <w:rsid w:val="007F055A"/>
    <w:rsid w:val="007F076E"/>
    <w:rsid w:val="007F4406"/>
    <w:rsid w:val="007F477A"/>
    <w:rsid w:val="007F4FF2"/>
    <w:rsid w:val="00800106"/>
    <w:rsid w:val="008005AD"/>
    <w:rsid w:val="00800BAA"/>
    <w:rsid w:val="00800D6D"/>
    <w:rsid w:val="008053BF"/>
    <w:rsid w:val="00805662"/>
    <w:rsid w:val="00807054"/>
    <w:rsid w:val="008074C0"/>
    <w:rsid w:val="0081104A"/>
    <w:rsid w:val="00811D11"/>
    <w:rsid w:val="0081208E"/>
    <w:rsid w:val="00813962"/>
    <w:rsid w:val="008143A8"/>
    <w:rsid w:val="00814B42"/>
    <w:rsid w:val="0081562D"/>
    <w:rsid w:val="00815FCB"/>
    <w:rsid w:val="008164D5"/>
    <w:rsid w:val="00816777"/>
    <w:rsid w:val="00817781"/>
    <w:rsid w:val="0082262E"/>
    <w:rsid w:val="0082412C"/>
    <w:rsid w:val="00824512"/>
    <w:rsid w:val="00824869"/>
    <w:rsid w:val="008255DC"/>
    <w:rsid w:val="0082783E"/>
    <w:rsid w:val="00830B1F"/>
    <w:rsid w:val="00830BB2"/>
    <w:rsid w:val="00831655"/>
    <w:rsid w:val="00831789"/>
    <w:rsid w:val="008327C6"/>
    <w:rsid w:val="00833A17"/>
    <w:rsid w:val="00833A99"/>
    <w:rsid w:val="00834EFF"/>
    <w:rsid w:val="008350EF"/>
    <w:rsid w:val="00835A1C"/>
    <w:rsid w:val="008423FD"/>
    <w:rsid w:val="00842511"/>
    <w:rsid w:val="008428C5"/>
    <w:rsid w:val="00842B3E"/>
    <w:rsid w:val="0084439E"/>
    <w:rsid w:val="00845B75"/>
    <w:rsid w:val="008469C1"/>
    <w:rsid w:val="00850352"/>
    <w:rsid w:val="008513FC"/>
    <w:rsid w:val="008518CD"/>
    <w:rsid w:val="00851B70"/>
    <w:rsid w:val="00853469"/>
    <w:rsid w:val="00853707"/>
    <w:rsid w:val="00853F60"/>
    <w:rsid w:val="00857222"/>
    <w:rsid w:val="00860E47"/>
    <w:rsid w:val="008614EB"/>
    <w:rsid w:val="00861F15"/>
    <w:rsid w:val="00862035"/>
    <w:rsid w:val="008644F5"/>
    <w:rsid w:val="00865CCF"/>
    <w:rsid w:val="00870B39"/>
    <w:rsid w:val="008735FF"/>
    <w:rsid w:val="00874957"/>
    <w:rsid w:val="008750AB"/>
    <w:rsid w:val="00877677"/>
    <w:rsid w:val="00877A08"/>
    <w:rsid w:val="00877F4F"/>
    <w:rsid w:val="00881869"/>
    <w:rsid w:val="00881F1F"/>
    <w:rsid w:val="00882912"/>
    <w:rsid w:val="00882FF1"/>
    <w:rsid w:val="00884781"/>
    <w:rsid w:val="008847B5"/>
    <w:rsid w:val="0088695A"/>
    <w:rsid w:val="00887D5C"/>
    <w:rsid w:val="00887DB8"/>
    <w:rsid w:val="00892CA7"/>
    <w:rsid w:val="00894D4D"/>
    <w:rsid w:val="00895FF3"/>
    <w:rsid w:val="008A246F"/>
    <w:rsid w:val="008A3531"/>
    <w:rsid w:val="008A646D"/>
    <w:rsid w:val="008B0AEB"/>
    <w:rsid w:val="008B2148"/>
    <w:rsid w:val="008B3C32"/>
    <w:rsid w:val="008B4CD1"/>
    <w:rsid w:val="008B519F"/>
    <w:rsid w:val="008B601F"/>
    <w:rsid w:val="008B6CB9"/>
    <w:rsid w:val="008B7028"/>
    <w:rsid w:val="008C014F"/>
    <w:rsid w:val="008C1B19"/>
    <w:rsid w:val="008C31BE"/>
    <w:rsid w:val="008C42A6"/>
    <w:rsid w:val="008C49D0"/>
    <w:rsid w:val="008C4EF8"/>
    <w:rsid w:val="008C5BA8"/>
    <w:rsid w:val="008C602F"/>
    <w:rsid w:val="008C6988"/>
    <w:rsid w:val="008C763C"/>
    <w:rsid w:val="008C7D3D"/>
    <w:rsid w:val="008D01E3"/>
    <w:rsid w:val="008D0A7E"/>
    <w:rsid w:val="008D4AD1"/>
    <w:rsid w:val="008D525A"/>
    <w:rsid w:val="008D6A8A"/>
    <w:rsid w:val="008D7D78"/>
    <w:rsid w:val="008E0B0C"/>
    <w:rsid w:val="008E15CE"/>
    <w:rsid w:val="008E1918"/>
    <w:rsid w:val="008E3731"/>
    <w:rsid w:val="008E45C2"/>
    <w:rsid w:val="008E4E9A"/>
    <w:rsid w:val="008E63AD"/>
    <w:rsid w:val="008E6A73"/>
    <w:rsid w:val="008F1022"/>
    <w:rsid w:val="00900111"/>
    <w:rsid w:val="0090025A"/>
    <w:rsid w:val="0090137C"/>
    <w:rsid w:val="00901DE9"/>
    <w:rsid w:val="00902BA6"/>
    <w:rsid w:val="00902C2D"/>
    <w:rsid w:val="00904B8F"/>
    <w:rsid w:val="00905255"/>
    <w:rsid w:val="00905FC9"/>
    <w:rsid w:val="00907EDE"/>
    <w:rsid w:val="00910876"/>
    <w:rsid w:val="0091176F"/>
    <w:rsid w:val="009122AA"/>
    <w:rsid w:val="00915335"/>
    <w:rsid w:val="00915F9C"/>
    <w:rsid w:val="009177E6"/>
    <w:rsid w:val="00917EED"/>
    <w:rsid w:val="00920195"/>
    <w:rsid w:val="009206CC"/>
    <w:rsid w:val="009214F7"/>
    <w:rsid w:val="0092203F"/>
    <w:rsid w:val="009244CD"/>
    <w:rsid w:val="009249F8"/>
    <w:rsid w:val="009257E8"/>
    <w:rsid w:val="0092699C"/>
    <w:rsid w:val="00932244"/>
    <w:rsid w:val="009333AB"/>
    <w:rsid w:val="00935CC7"/>
    <w:rsid w:val="0093782E"/>
    <w:rsid w:val="009406D1"/>
    <w:rsid w:val="00941FF0"/>
    <w:rsid w:val="00943283"/>
    <w:rsid w:val="00950449"/>
    <w:rsid w:val="00950C31"/>
    <w:rsid w:val="009511A6"/>
    <w:rsid w:val="00952EDF"/>
    <w:rsid w:val="00953C2D"/>
    <w:rsid w:val="009543C7"/>
    <w:rsid w:val="00956E39"/>
    <w:rsid w:val="009607DE"/>
    <w:rsid w:val="009624B9"/>
    <w:rsid w:val="009625CC"/>
    <w:rsid w:val="0096479F"/>
    <w:rsid w:val="00967040"/>
    <w:rsid w:val="009700A4"/>
    <w:rsid w:val="00970AAA"/>
    <w:rsid w:val="009749E2"/>
    <w:rsid w:val="00975447"/>
    <w:rsid w:val="0098020D"/>
    <w:rsid w:val="00981496"/>
    <w:rsid w:val="009817A2"/>
    <w:rsid w:val="00983378"/>
    <w:rsid w:val="009838EF"/>
    <w:rsid w:val="00983C63"/>
    <w:rsid w:val="00985413"/>
    <w:rsid w:val="009865F7"/>
    <w:rsid w:val="00986B8E"/>
    <w:rsid w:val="0098702F"/>
    <w:rsid w:val="00987E29"/>
    <w:rsid w:val="00987EB4"/>
    <w:rsid w:val="00990C72"/>
    <w:rsid w:val="00992D9C"/>
    <w:rsid w:val="00993B17"/>
    <w:rsid w:val="00994BD8"/>
    <w:rsid w:val="00994F33"/>
    <w:rsid w:val="009973B0"/>
    <w:rsid w:val="009A1E8C"/>
    <w:rsid w:val="009A242D"/>
    <w:rsid w:val="009A3984"/>
    <w:rsid w:val="009A454D"/>
    <w:rsid w:val="009A4D1F"/>
    <w:rsid w:val="009B2160"/>
    <w:rsid w:val="009B32D5"/>
    <w:rsid w:val="009B500E"/>
    <w:rsid w:val="009B6D8C"/>
    <w:rsid w:val="009B7110"/>
    <w:rsid w:val="009C0F30"/>
    <w:rsid w:val="009C22E6"/>
    <w:rsid w:val="009C2A57"/>
    <w:rsid w:val="009C3087"/>
    <w:rsid w:val="009C61F8"/>
    <w:rsid w:val="009C6E7F"/>
    <w:rsid w:val="009C7668"/>
    <w:rsid w:val="009D0C59"/>
    <w:rsid w:val="009D1DB2"/>
    <w:rsid w:val="009D322B"/>
    <w:rsid w:val="009D3BCB"/>
    <w:rsid w:val="009E04F9"/>
    <w:rsid w:val="009E1E45"/>
    <w:rsid w:val="009E3331"/>
    <w:rsid w:val="009E3E89"/>
    <w:rsid w:val="009E4EC6"/>
    <w:rsid w:val="009E55EF"/>
    <w:rsid w:val="009E58CA"/>
    <w:rsid w:val="009E5D31"/>
    <w:rsid w:val="009E6E19"/>
    <w:rsid w:val="009F04F2"/>
    <w:rsid w:val="009F1D85"/>
    <w:rsid w:val="009F28AE"/>
    <w:rsid w:val="009F392C"/>
    <w:rsid w:val="009F39F0"/>
    <w:rsid w:val="00A01E44"/>
    <w:rsid w:val="00A02C69"/>
    <w:rsid w:val="00A059B6"/>
    <w:rsid w:val="00A061F6"/>
    <w:rsid w:val="00A064DC"/>
    <w:rsid w:val="00A10733"/>
    <w:rsid w:val="00A10D33"/>
    <w:rsid w:val="00A11AB4"/>
    <w:rsid w:val="00A13C8E"/>
    <w:rsid w:val="00A1408F"/>
    <w:rsid w:val="00A14F7D"/>
    <w:rsid w:val="00A16355"/>
    <w:rsid w:val="00A17CD7"/>
    <w:rsid w:val="00A21668"/>
    <w:rsid w:val="00A21D9F"/>
    <w:rsid w:val="00A232DA"/>
    <w:rsid w:val="00A25111"/>
    <w:rsid w:val="00A2604A"/>
    <w:rsid w:val="00A26266"/>
    <w:rsid w:val="00A26355"/>
    <w:rsid w:val="00A26813"/>
    <w:rsid w:val="00A2698F"/>
    <w:rsid w:val="00A26AF3"/>
    <w:rsid w:val="00A2787B"/>
    <w:rsid w:val="00A27B94"/>
    <w:rsid w:val="00A3601C"/>
    <w:rsid w:val="00A36A2B"/>
    <w:rsid w:val="00A36BF1"/>
    <w:rsid w:val="00A371BD"/>
    <w:rsid w:val="00A40764"/>
    <w:rsid w:val="00A40F9D"/>
    <w:rsid w:val="00A41D9E"/>
    <w:rsid w:val="00A42FB9"/>
    <w:rsid w:val="00A43277"/>
    <w:rsid w:val="00A43667"/>
    <w:rsid w:val="00A459A3"/>
    <w:rsid w:val="00A46072"/>
    <w:rsid w:val="00A47BE5"/>
    <w:rsid w:val="00A501D8"/>
    <w:rsid w:val="00A51415"/>
    <w:rsid w:val="00A516A6"/>
    <w:rsid w:val="00A52945"/>
    <w:rsid w:val="00A537B2"/>
    <w:rsid w:val="00A54439"/>
    <w:rsid w:val="00A553F6"/>
    <w:rsid w:val="00A5656B"/>
    <w:rsid w:val="00A5742E"/>
    <w:rsid w:val="00A57D77"/>
    <w:rsid w:val="00A620FA"/>
    <w:rsid w:val="00A641B3"/>
    <w:rsid w:val="00A64489"/>
    <w:rsid w:val="00A66773"/>
    <w:rsid w:val="00A66BDA"/>
    <w:rsid w:val="00A7064D"/>
    <w:rsid w:val="00A71E5E"/>
    <w:rsid w:val="00A72311"/>
    <w:rsid w:val="00A72748"/>
    <w:rsid w:val="00A727BD"/>
    <w:rsid w:val="00A76032"/>
    <w:rsid w:val="00A76ADA"/>
    <w:rsid w:val="00A76C41"/>
    <w:rsid w:val="00A815A4"/>
    <w:rsid w:val="00A82DDB"/>
    <w:rsid w:val="00A85672"/>
    <w:rsid w:val="00A90096"/>
    <w:rsid w:val="00A90514"/>
    <w:rsid w:val="00A9289B"/>
    <w:rsid w:val="00A93490"/>
    <w:rsid w:val="00A939F7"/>
    <w:rsid w:val="00A9495A"/>
    <w:rsid w:val="00A95147"/>
    <w:rsid w:val="00A9524D"/>
    <w:rsid w:val="00A96A58"/>
    <w:rsid w:val="00A96EF1"/>
    <w:rsid w:val="00AA2962"/>
    <w:rsid w:val="00AA2CA1"/>
    <w:rsid w:val="00AA3052"/>
    <w:rsid w:val="00AA3BBE"/>
    <w:rsid w:val="00AA3D22"/>
    <w:rsid w:val="00AA4E1F"/>
    <w:rsid w:val="00AA678F"/>
    <w:rsid w:val="00AA6897"/>
    <w:rsid w:val="00AB203A"/>
    <w:rsid w:val="00AB2551"/>
    <w:rsid w:val="00AB3548"/>
    <w:rsid w:val="00AB561B"/>
    <w:rsid w:val="00AB6DE7"/>
    <w:rsid w:val="00AB7EC5"/>
    <w:rsid w:val="00AC1050"/>
    <w:rsid w:val="00AC1161"/>
    <w:rsid w:val="00AC1C97"/>
    <w:rsid w:val="00AC1E75"/>
    <w:rsid w:val="00AC3D97"/>
    <w:rsid w:val="00AC418F"/>
    <w:rsid w:val="00AC49D2"/>
    <w:rsid w:val="00AC7185"/>
    <w:rsid w:val="00AD17E5"/>
    <w:rsid w:val="00AD1AC1"/>
    <w:rsid w:val="00AD311B"/>
    <w:rsid w:val="00AD35FD"/>
    <w:rsid w:val="00AD488A"/>
    <w:rsid w:val="00AD4D9B"/>
    <w:rsid w:val="00AD5D56"/>
    <w:rsid w:val="00AD6589"/>
    <w:rsid w:val="00AD7240"/>
    <w:rsid w:val="00AD730D"/>
    <w:rsid w:val="00AE121B"/>
    <w:rsid w:val="00AE1B73"/>
    <w:rsid w:val="00AE1C6C"/>
    <w:rsid w:val="00AE54B3"/>
    <w:rsid w:val="00AE576E"/>
    <w:rsid w:val="00AE6AC8"/>
    <w:rsid w:val="00AF0399"/>
    <w:rsid w:val="00AF4549"/>
    <w:rsid w:val="00AF483E"/>
    <w:rsid w:val="00AF4B7B"/>
    <w:rsid w:val="00AF4BF0"/>
    <w:rsid w:val="00AF5DD7"/>
    <w:rsid w:val="00AF6139"/>
    <w:rsid w:val="00AF717D"/>
    <w:rsid w:val="00B0101D"/>
    <w:rsid w:val="00B0198C"/>
    <w:rsid w:val="00B039B8"/>
    <w:rsid w:val="00B04D9D"/>
    <w:rsid w:val="00B058FA"/>
    <w:rsid w:val="00B05911"/>
    <w:rsid w:val="00B06711"/>
    <w:rsid w:val="00B07324"/>
    <w:rsid w:val="00B108A0"/>
    <w:rsid w:val="00B1218E"/>
    <w:rsid w:val="00B13780"/>
    <w:rsid w:val="00B143E5"/>
    <w:rsid w:val="00B145CA"/>
    <w:rsid w:val="00B15113"/>
    <w:rsid w:val="00B15D22"/>
    <w:rsid w:val="00B21A55"/>
    <w:rsid w:val="00B23862"/>
    <w:rsid w:val="00B24FEB"/>
    <w:rsid w:val="00B2694E"/>
    <w:rsid w:val="00B26C7E"/>
    <w:rsid w:val="00B325D0"/>
    <w:rsid w:val="00B34107"/>
    <w:rsid w:val="00B353C9"/>
    <w:rsid w:val="00B364D0"/>
    <w:rsid w:val="00B403A3"/>
    <w:rsid w:val="00B42B3A"/>
    <w:rsid w:val="00B453C3"/>
    <w:rsid w:val="00B47AD9"/>
    <w:rsid w:val="00B50CCC"/>
    <w:rsid w:val="00B52753"/>
    <w:rsid w:val="00B530ED"/>
    <w:rsid w:val="00B55658"/>
    <w:rsid w:val="00B556A5"/>
    <w:rsid w:val="00B57C4E"/>
    <w:rsid w:val="00B61DD9"/>
    <w:rsid w:val="00B63BF9"/>
    <w:rsid w:val="00B63D6C"/>
    <w:rsid w:val="00B64CEB"/>
    <w:rsid w:val="00B67274"/>
    <w:rsid w:val="00B70B00"/>
    <w:rsid w:val="00B70B1C"/>
    <w:rsid w:val="00B71AB7"/>
    <w:rsid w:val="00B71D4D"/>
    <w:rsid w:val="00B71F31"/>
    <w:rsid w:val="00B74614"/>
    <w:rsid w:val="00B7706D"/>
    <w:rsid w:val="00B7754E"/>
    <w:rsid w:val="00B77C6A"/>
    <w:rsid w:val="00B80D37"/>
    <w:rsid w:val="00B82642"/>
    <w:rsid w:val="00B834B6"/>
    <w:rsid w:val="00B84386"/>
    <w:rsid w:val="00B912CB"/>
    <w:rsid w:val="00B916FB"/>
    <w:rsid w:val="00B920AD"/>
    <w:rsid w:val="00B92678"/>
    <w:rsid w:val="00B92842"/>
    <w:rsid w:val="00B92E16"/>
    <w:rsid w:val="00B936AD"/>
    <w:rsid w:val="00B937AB"/>
    <w:rsid w:val="00B94D42"/>
    <w:rsid w:val="00B973FE"/>
    <w:rsid w:val="00B978E0"/>
    <w:rsid w:val="00B97AA4"/>
    <w:rsid w:val="00BA192C"/>
    <w:rsid w:val="00BA1A84"/>
    <w:rsid w:val="00BA22CC"/>
    <w:rsid w:val="00BA487E"/>
    <w:rsid w:val="00BA5EA0"/>
    <w:rsid w:val="00BA611B"/>
    <w:rsid w:val="00BA6372"/>
    <w:rsid w:val="00BA6A26"/>
    <w:rsid w:val="00BA6CCC"/>
    <w:rsid w:val="00BB04AE"/>
    <w:rsid w:val="00BB1B39"/>
    <w:rsid w:val="00BB4A49"/>
    <w:rsid w:val="00BB5ED2"/>
    <w:rsid w:val="00BB72FE"/>
    <w:rsid w:val="00BC01F0"/>
    <w:rsid w:val="00BC0502"/>
    <w:rsid w:val="00BC0D82"/>
    <w:rsid w:val="00BC2B43"/>
    <w:rsid w:val="00BC30DF"/>
    <w:rsid w:val="00BC43A9"/>
    <w:rsid w:val="00BC48AD"/>
    <w:rsid w:val="00BC7DF1"/>
    <w:rsid w:val="00BD14EC"/>
    <w:rsid w:val="00BD2852"/>
    <w:rsid w:val="00BD3790"/>
    <w:rsid w:val="00BD4C1E"/>
    <w:rsid w:val="00BD4FF3"/>
    <w:rsid w:val="00BD67F4"/>
    <w:rsid w:val="00BD7169"/>
    <w:rsid w:val="00BE06C0"/>
    <w:rsid w:val="00BE0A12"/>
    <w:rsid w:val="00BE1452"/>
    <w:rsid w:val="00BE4B9A"/>
    <w:rsid w:val="00BF4F28"/>
    <w:rsid w:val="00BF5663"/>
    <w:rsid w:val="00C0016A"/>
    <w:rsid w:val="00C00811"/>
    <w:rsid w:val="00C00FF3"/>
    <w:rsid w:val="00C0270A"/>
    <w:rsid w:val="00C0412E"/>
    <w:rsid w:val="00C0597B"/>
    <w:rsid w:val="00C05B2E"/>
    <w:rsid w:val="00C10FCE"/>
    <w:rsid w:val="00C12797"/>
    <w:rsid w:val="00C12845"/>
    <w:rsid w:val="00C12F5A"/>
    <w:rsid w:val="00C13628"/>
    <w:rsid w:val="00C1492F"/>
    <w:rsid w:val="00C14F58"/>
    <w:rsid w:val="00C16F5B"/>
    <w:rsid w:val="00C17C2B"/>
    <w:rsid w:val="00C202CF"/>
    <w:rsid w:val="00C21AE6"/>
    <w:rsid w:val="00C24219"/>
    <w:rsid w:val="00C261BD"/>
    <w:rsid w:val="00C303EF"/>
    <w:rsid w:val="00C30CC6"/>
    <w:rsid w:val="00C31093"/>
    <w:rsid w:val="00C326DE"/>
    <w:rsid w:val="00C32AD1"/>
    <w:rsid w:val="00C3494D"/>
    <w:rsid w:val="00C34B5E"/>
    <w:rsid w:val="00C34D5C"/>
    <w:rsid w:val="00C357B5"/>
    <w:rsid w:val="00C40A59"/>
    <w:rsid w:val="00C413D1"/>
    <w:rsid w:val="00C4275E"/>
    <w:rsid w:val="00C44F9B"/>
    <w:rsid w:val="00C4574C"/>
    <w:rsid w:val="00C46002"/>
    <w:rsid w:val="00C4707F"/>
    <w:rsid w:val="00C47F2B"/>
    <w:rsid w:val="00C50242"/>
    <w:rsid w:val="00C505DF"/>
    <w:rsid w:val="00C50D88"/>
    <w:rsid w:val="00C51AF8"/>
    <w:rsid w:val="00C52D6B"/>
    <w:rsid w:val="00C555C1"/>
    <w:rsid w:val="00C56C42"/>
    <w:rsid w:val="00C56E76"/>
    <w:rsid w:val="00C608B0"/>
    <w:rsid w:val="00C61774"/>
    <w:rsid w:val="00C642BF"/>
    <w:rsid w:val="00C650FF"/>
    <w:rsid w:val="00C66054"/>
    <w:rsid w:val="00C6707E"/>
    <w:rsid w:val="00C67C70"/>
    <w:rsid w:val="00C70A66"/>
    <w:rsid w:val="00C711D7"/>
    <w:rsid w:val="00C715E5"/>
    <w:rsid w:val="00C7636A"/>
    <w:rsid w:val="00C76FD7"/>
    <w:rsid w:val="00C77876"/>
    <w:rsid w:val="00C809CD"/>
    <w:rsid w:val="00C812EB"/>
    <w:rsid w:val="00C81C60"/>
    <w:rsid w:val="00C825FB"/>
    <w:rsid w:val="00C8291E"/>
    <w:rsid w:val="00C83C64"/>
    <w:rsid w:val="00C856FE"/>
    <w:rsid w:val="00C91AE3"/>
    <w:rsid w:val="00C94BE7"/>
    <w:rsid w:val="00C95BD6"/>
    <w:rsid w:val="00C962B9"/>
    <w:rsid w:val="00C979EC"/>
    <w:rsid w:val="00CA16F8"/>
    <w:rsid w:val="00CA18F2"/>
    <w:rsid w:val="00CA2825"/>
    <w:rsid w:val="00CA530A"/>
    <w:rsid w:val="00CA59E2"/>
    <w:rsid w:val="00CA731E"/>
    <w:rsid w:val="00CA7EF4"/>
    <w:rsid w:val="00CB25E3"/>
    <w:rsid w:val="00CB25F0"/>
    <w:rsid w:val="00CB32E3"/>
    <w:rsid w:val="00CB4C18"/>
    <w:rsid w:val="00CB6F06"/>
    <w:rsid w:val="00CB7722"/>
    <w:rsid w:val="00CC16CE"/>
    <w:rsid w:val="00CC1758"/>
    <w:rsid w:val="00CC1E16"/>
    <w:rsid w:val="00CC30C2"/>
    <w:rsid w:val="00CC4648"/>
    <w:rsid w:val="00CC5B7F"/>
    <w:rsid w:val="00CD1E11"/>
    <w:rsid w:val="00CD2A28"/>
    <w:rsid w:val="00CD2A95"/>
    <w:rsid w:val="00CD3A63"/>
    <w:rsid w:val="00CD52F0"/>
    <w:rsid w:val="00CD6198"/>
    <w:rsid w:val="00CE08EB"/>
    <w:rsid w:val="00CE1A4C"/>
    <w:rsid w:val="00CE1BC6"/>
    <w:rsid w:val="00CE3071"/>
    <w:rsid w:val="00CE5DBD"/>
    <w:rsid w:val="00CE69EA"/>
    <w:rsid w:val="00CF6E1C"/>
    <w:rsid w:val="00CF7002"/>
    <w:rsid w:val="00CF7374"/>
    <w:rsid w:val="00D00CE2"/>
    <w:rsid w:val="00D02220"/>
    <w:rsid w:val="00D038A1"/>
    <w:rsid w:val="00D051D8"/>
    <w:rsid w:val="00D0536C"/>
    <w:rsid w:val="00D07059"/>
    <w:rsid w:val="00D10533"/>
    <w:rsid w:val="00D1143E"/>
    <w:rsid w:val="00D116ED"/>
    <w:rsid w:val="00D14546"/>
    <w:rsid w:val="00D14E9C"/>
    <w:rsid w:val="00D155ED"/>
    <w:rsid w:val="00D209FC"/>
    <w:rsid w:val="00D21DCE"/>
    <w:rsid w:val="00D2204C"/>
    <w:rsid w:val="00D230FA"/>
    <w:rsid w:val="00D2343D"/>
    <w:rsid w:val="00D24761"/>
    <w:rsid w:val="00D2679A"/>
    <w:rsid w:val="00D27590"/>
    <w:rsid w:val="00D3021C"/>
    <w:rsid w:val="00D30BCD"/>
    <w:rsid w:val="00D30DEB"/>
    <w:rsid w:val="00D331F8"/>
    <w:rsid w:val="00D33FFC"/>
    <w:rsid w:val="00D34A38"/>
    <w:rsid w:val="00D35986"/>
    <w:rsid w:val="00D35D8F"/>
    <w:rsid w:val="00D408C9"/>
    <w:rsid w:val="00D415D5"/>
    <w:rsid w:val="00D4218F"/>
    <w:rsid w:val="00D44A3F"/>
    <w:rsid w:val="00D44BB9"/>
    <w:rsid w:val="00D4584A"/>
    <w:rsid w:val="00D5011E"/>
    <w:rsid w:val="00D51EF3"/>
    <w:rsid w:val="00D5484A"/>
    <w:rsid w:val="00D549D0"/>
    <w:rsid w:val="00D55681"/>
    <w:rsid w:val="00D55AA0"/>
    <w:rsid w:val="00D572A0"/>
    <w:rsid w:val="00D57C3C"/>
    <w:rsid w:val="00D60074"/>
    <w:rsid w:val="00D62727"/>
    <w:rsid w:val="00D62B0A"/>
    <w:rsid w:val="00D636EF"/>
    <w:rsid w:val="00D64658"/>
    <w:rsid w:val="00D66854"/>
    <w:rsid w:val="00D67584"/>
    <w:rsid w:val="00D67615"/>
    <w:rsid w:val="00D71C8A"/>
    <w:rsid w:val="00D73172"/>
    <w:rsid w:val="00D73A9A"/>
    <w:rsid w:val="00D768BE"/>
    <w:rsid w:val="00D803EF"/>
    <w:rsid w:val="00D80791"/>
    <w:rsid w:val="00D80A02"/>
    <w:rsid w:val="00D80FA9"/>
    <w:rsid w:val="00D810F9"/>
    <w:rsid w:val="00D813D9"/>
    <w:rsid w:val="00D81EE3"/>
    <w:rsid w:val="00D82122"/>
    <w:rsid w:val="00D8299C"/>
    <w:rsid w:val="00D8390B"/>
    <w:rsid w:val="00D83ACE"/>
    <w:rsid w:val="00D85027"/>
    <w:rsid w:val="00D87091"/>
    <w:rsid w:val="00D87377"/>
    <w:rsid w:val="00D9477D"/>
    <w:rsid w:val="00D95045"/>
    <w:rsid w:val="00D95080"/>
    <w:rsid w:val="00D95A84"/>
    <w:rsid w:val="00D95D75"/>
    <w:rsid w:val="00D96724"/>
    <w:rsid w:val="00D96FB3"/>
    <w:rsid w:val="00D97241"/>
    <w:rsid w:val="00DA1D01"/>
    <w:rsid w:val="00DA2AFB"/>
    <w:rsid w:val="00DA32EB"/>
    <w:rsid w:val="00DA3C9E"/>
    <w:rsid w:val="00DA4706"/>
    <w:rsid w:val="00DA51A7"/>
    <w:rsid w:val="00DA59FB"/>
    <w:rsid w:val="00DA610F"/>
    <w:rsid w:val="00DA63F2"/>
    <w:rsid w:val="00DA65A3"/>
    <w:rsid w:val="00DB3FB6"/>
    <w:rsid w:val="00DB4B1B"/>
    <w:rsid w:val="00DB4EE3"/>
    <w:rsid w:val="00DB5E34"/>
    <w:rsid w:val="00DB6678"/>
    <w:rsid w:val="00DC30D7"/>
    <w:rsid w:val="00DC3C26"/>
    <w:rsid w:val="00DC46C2"/>
    <w:rsid w:val="00DC53C3"/>
    <w:rsid w:val="00DC5D59"/>
    <w:rsid w:val="00DC7565"/>
    <w:rsid w:val="00DD0B9C"/>
    <w:rsid w:val="00DD1B68"/>
    <w:rsid w:val="00DD3F7E"/>
    <w:rsid w:val="00DD4247"/>
    <w:rsid w:val="00DD4599"/>
    <w:rsid w:val="00DD4BC8"/>
    <w:rsid w:val="00DD522C"/>
    <w:rsid w:val="00DE27B6"/>
    <w:rsid w:val="00DE335E"/>
    <w:rsid w:val="00DE3497"/>
    <w:rsid w:val="00DE4FDA"/>
    <w:rsid w:val="00DE500B"/>
    <w:rsid w:val="00DE542A"/>
    <w:rsid w:val="00DE76F8"/>
    <w:rsid w:val="00DE7CFD"/>
    <w:rsid w:val="00DF0518"/>
    <w:rsid w:val="00DF16BF"/>
    <w:rsid w:val="00DF21D9"/>
    <w:rsid w:val="00DF2B45"/>
    <w:rsid w:val="00DF316A"/>
    <w:rsid w:val="00DF3BEB"/>
    <w:rsid w:val="00DF3DFE"/>
    <w:rsid w:val="00DF5C16"/>
    <w:rsid w:val="00E00741"/>
    <w:rsid w:val="00E00C90"/>
    <w:rsid w:val="00E02B51"/>
    <w:rsid w:val="00E03208"/>
    <w:rsid w:val="00E03D84"/>
    <w:rsid w:val="00E050ED"/>
    <w:rsid w:val="00E05593"/>
    <w:rsid w:val="00E055F0"/>
    <w:rsid w:val="00E05EF0"/>
    <w:rsid w:val="00E0682B"/>
    <w:rsid w:val="00E068D0"/>
    <w:rsid w:val="00E10761"/>
    <w:rsid w:val="00E1318E"/>
    <w:rsid w:val="00E1326F"/>
    <w:rsid w:val="00E13C2E"/>
    <w:rsid w:val="00E1459A"/>
    <w:rsid w:val="00E14A14"/>
    <w:rsid w:val="00E14C6B"/>
    <w:rsid w:val="00E157A5"/>
    <w:rsid w:val="00E1640B"/>
    <w:rsid w:val="00E1753D"/>
    <w:rsid w:val="00E20B36"/>
    <w:rsid w:val="00E20CC0"/>
    <w:rsid w:val="00E23457"/>
    <w:rsid w:val="00E2542E"/>
    <w:rsid w:val="00E25676"/>
    <w:rsid w:val="00E25C76"/>
    <w:rsid w:val="00E26388"/>
    <w:rsid w:val="00E27854"/>
    <w:rsid w:val="00E27AE6"/>
    <w:rsid w:val="00E31483"/>
    <w:rsid w:val="00E31DCB"/>
    <w:rsid w:val="00E3322F"/>
    <w:rsid w:val="00E367D7"/>
    <w:rsid w:val="00E40AE0"/>
    <w:rsid w:val="00E41A13"/>
    <w:rsid w:val="00E42274"/>
    <w:rsid w:val="00E44B5F"/>
    <w:rsid w:val="00E469CB"/>
    <w:rsid w:val="00E470D1"/>
    <w:rsid w:val="00E50C07"/>
    <w:rsid w:val="00E50E27"/>
    <w:rsid w:val="00E50FA9"/>
    <w:rsid w:val="00E512C1"/>
    <w:rsid w:val="00E5158D"/>
    <w:rsid w:val="00E51FD0"/>
    <w:rsid w:val="00E54487"/>
    <w:rsid w:val="00E55A44"/>
    <w:rsid w:val="00E55D3A"/>
    <w:rsid w:val="00E5727F"/>
    <w:rsid w:val="00E57898"/>
    <w:rsid w:val="00E64A38"/>
    <w:rsid w:val="00E64DE0"/>
    <w:rsid w:val="00E673FF"/>
    <w:rsid w:val="00E67918"/>
    <w:rsid w:val="00E67CBC"/>
    <w:rsid w:val="00E67FC8"/>
    <w:rsid w:val="00E7039B"/>
    <w:rsid w:val="00E73A94"/>
    <w:rsid w:val="00E7430D"/>
    <w:rsid w:val="00E74F9B"/>
    <w:rsid w:val="00E759C9"/>
    <w:rsid w:val="00E75B40"/>
    <w:rsid w:val="00E77678"/>
    <w:rsid w:val="00E80CE3"/>
    <w:rsid w:val="00E82EDA"/>
    <w:rsid w:val="00E839EB"/>
    <w:rsid w:val="00E84DA8"/>
    <w:rsid w:val="00E85C5C"/>
    <w:rsid w:val="00E86952"/>
    <w:rsid w:val="00E870E7"/>
    <w:rsid w:val="00E90618"/>
    <w:rsid w:val="00E90AAA"/>
    <w:rsid w:val="00E90FE5"/>
    <w:rsid w:val="00E92474"/>
    <w:rsid w:val="00E925B6"/>
    <w:rsid w:val="00E93996"/>
    <w:rsid w:val="00E966F8"/>
    <w:rsid w:val="00E968F6"/>
    <w:rsid w:val="00E96C82"/>
    <w:rsid w:val="00EA0B62"/>
    <w:rsid w:val="00EA0EEB"/>
    <w:rsid w:val="00EA12C1"/>
    <w:rsid w:val="00EA2F01"/>
    <w:rsid w:val="00EA3320"/>
    <w:rsid w:val="00EA3A18"/>
    <w:rsid w:val="00EA7420"/>
    <w:rsid w:val="00EB0760"/>
    <w:rsid w:val="00EB2003"/>
    <w:rsid w:val="00EB230E"/>
    <w:rsid w:val="00EB2CD6"/>
    <w:rsid w:val="00EB3001"/>
    <w:rsid w:val="00EB380E"/>
    <w:rsid w:val="00EB4E59"/>
    <w:rsid w:val="00EB6E1D"/>
    <w:rsid w:val="00EC3986"/>
    <w:rsid w:val="00EC3EB6"/>
    <w:rsid w:val="00EC668D"/>
    <w:rsid w:val="00EC7482"/>
    <w:rsid w:val="00EC7B3C"/>
    <w:rsid w:val="00ED281B"/>
    <w:rsid w:val="00ED2A1D"/>
    <w:rsid w:val="00ED427B"/>
    <w:rsid w:val="00ED4BBC"/>
    <w:rsid w:val="00ED584D"/>
    <w:rsid w:val="00ED6201"/>
    <w:rsid w:val="00ED6396"/>
    <w:rsid w:val="00ED7B49"/>
    <w:rsid w:val="00EE0CB1"/>
    <w:rsid w:val="00EE1BC6"/>
    <w:rsid w:val="00EE1FA6"/>
    <w:rsid w:val="00EE4BB1"/>
    <w:rsid w:val="00EE636D"/>
    <w:rsid w:val="00EE799C"/>
    <w:rsid w:val="00EF0D0D"/>
    <w:rsid w:val="00EF142A"/>
    <w:rsid w:val="00EF156F"/>
    <w:rsid w:val="00EF5E87"/>
    <w:rsid w:val="00EF5F00"/>
    <w:rsid w:val="00EF60C8"/>
    <w:rsid w:val="00EF681A"/>
    <w:rsid w:val="00EF7606"/>
    <w:rsid w:val="00EF7959"/>
    <w:rsid w:val="00EF7C44"/>
    <w:rsid w:val="00EF7E51"/>
    <w:rsid w:val="00EF7F54"/>
    <w:rsid w:val="00F009D0"/>
    <w:rsid w:val="00F01B9F"/>
    <w:rsid w:val="00F02BA6"/>
    <w:rsid w:val="00F05356"/>
    <w:rsid w:val="00F06F02"/>
    <w:rsid w:val="00F070EF"/>
    <w:rsid w:val="00F100A8"/>
    <w:rsid w:val="00F114FB"/>
    <w:rsid w:val="00F11F64"/>
    <w:rsid w:val="00F12022"/>
    <w:rsid w:val="00F13DDC"/>
    <w:rsid w:val="00F13F2E"/>
    <w:rsid w:val="00F154DD"/>
    <w:rsid w:val="00F15515"/>
    <w:rsid w:val="00F1755B"/>
    <w:rsid w:val="00F17791"/>
    <w:rsid w:val="00F1782B"/>
    <w:rsid w:val="00F179CD"/>
    <w:rsid w:val="00F20B6F"/>
    <w:rsid w:val="00F22930"/>
    <w:rsid w:val="00F254D9"/>
    <w:rsid w:val="00F26BF4"/>
    <w:rsid w:val="00F27C79"/>
    <w:rsid w:val="00F27FCB"/>
    <w:rsid w:val="00F31D3E"/>
    <w:rsid w:val="00F32807"/>
    <w:rsid w:val="00F34043"/>
    <w:rsid w:val="00F349DC"/>
    <w:rsid w:val="00F36531"/>
    <w:rsid w:val="00F3687B"/>
    <w:rsid w:val="00F370D7"/>
    <w:rsid w:val="00F40826"/>
    <w:rsid w:val="00F4141D"/>
    <w:rsid w:val="00F4230E"/>
    <w:rsid w:val="00F433FD"/>
    <w:rsid w:val="00F435A2"/>
    <w:rsid w:val="00F43C4C"/>
    <w:rsid w:val="00F46328"/>
    <w:rsid w:val="00F47083"/>
    <w:rsid w:val="00F47DA9"/>
    <w:rsid w:val="00F5050E"/>
    <w:rsid w:val="00F50DC7"/>
    <w:rsid w:val="00F520B1"/>
    <w:rsid w:val="00F52F0A"/>
    <w:rsid w:val="00F54F4E"/>
    <w:rsid w:val="00F5525F"/>
    <w:rsid w:val="00F55338"/>
    <w:rsid w:val="00F5559C"/>
    <w:rsid w:val="00F567CC"/>
    <w:rsid w:val="00F568E7"/>
    <w:rsid w:val="00F602AF"/>
    <w:rsid w:val="00F62755"/>
    <w:rsid w:val="00F636AA"/>
    <w:rsid w:val="00F640E8"/>
    <w:rsid w:val="00F64F06"/>
    <w:rsid w:val="00F65CE5"/>
    <w:rsid w:val="00F67D00"/>
    <w:rsid w:val="00F703F4"/>
    <w:rsid w:val="00F71502"/>
    <w:rsid w:val="00F72252"/>
    <w:rsid w:val="00F7403C"/>
    <w:rsid w:val="00F7513B"/>
    <w:rsid w:val="00F75A33"/>
    <w:rsid w:val="00F77830"/>
    <w:rsid w:val="00F77E33"/>
    <w:rsid w:val="00F827F2"/>
    <w:rsid w:val="00F82B06"/>
    <w:rsid w:val="00F82E71"/>
    <w:rsid w:val="00F83C8A"/>
    <w:rsid w:val="00F84219"/>
    <w:rsid w:val="00F845A6"/>
    <w:rsid w:val="00F84C5E"/>
    <w:rsid w:val="00F85B8A"/>
    <w:rsid w:val="00F86FCD"/>
    <w:rsid w:val="00F87526"/>
    <w:rsid w:val="00F8778E"/>
    <w:rsid w:val="00F915C2"/>
    <w:rsid w:val="00F92EAA"/>
    <w:rsid w:val="00F95347"/>
    <w:rsid w:val="00F958B9"/>
    <w:rsid w:val="00F95D5E"/>
    <w:rsid w:val="00F961F1"/>
    <w:rsid w:val="00F968EB"/>
    <w:rsid w:val="00F96910"/>
    <w:rsid w:val="00F9719E"/>
    <w:rsid w:val="00F97578"/>
    <w:rsid w:val="00F97994"/>
    <w:rsid w:val="00FA2F6F"/>
    <w:rsid w:val="00FA4C99"/>
    <w:rsid w:val="00FA4D95"/>
    <w:rsid w:val="00FA55B0"/>
    <w:rsid w:val="00FB1EF4"/>
    <w:rsid w:val="00FB26DA"/>
    <w:rsid w:val="00FB2D8D"/>
    <w:rsid w:val="00FB33E5"/>
    <w:rsid w:val="00FB4413"/>
    <w:rsid w:val="00FB550A"/>
    <w:rsid w:val="00FB7753"/>
    <w:rsid w:val="00FC1DCF"/>
    <w:rsid w:val="00FC2677"/>
    <w:rsid w:val="00FC2873"/>
    <w:rsid w:val="00FC38B3"/>
    <w:rsid w:val="00FC5174"/>
    <w:rsid w:val="00FC59A0"/>
    <w:rsid w:val="00FC60E5"/>
    <w:rsid w:val="00FC6DA1"/>
    <w:rsid w:val="00FC6DF3"/>
    <w:rsid w:val="00FD2EBE"/>
    <w:rsid w:val="00FD305E"/>
    <w:rsid w:val="00FD331F"/>
    <w:rsid w:val="00FD3DEC"/>
    <w:rsid w:val="00FD478B"/>
    <w:rsid w:val="00FD4889"/>
    <w:rsid w:val="00FD6369"/>
    <w:rsid w:val="00FD70B6"/>
    <w:rsid w:val="00FE14E7"/>
    <w:rsid w:val="00FE45AA"/>
    <w:rsid w:val="00FE4A46"/>
    <w:rsid w:val="00FE5470"/>
    <w:rsid w:val="00FE59B7"/>
    <w:rsid w:val="00FE61DA"/>
    <w:rsid w:val="00FE7527"/>
    <w:rsid w:val="00FF05EB"/>
    <w:rsid w:val="00FF2938"/>
    <w:rsid w:val="00FF3C56"/>
    <w:rsid w:val="00FF44B9"/>
    <w:rsid w:val="00FF5D75"/>
    <w:rsid w:val="00FF613B"/>
    <w:rsid w:val="00FF6EF4"/>
    <w:rsid w:val="00FF6F31"/>
    <w:rsid w:val="00FF7C05"/>
    <w:rsid w:val="201387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B4D0D"/>
  <w15:chartTrackingRefBased/>
  <w15:docId w15:val="{941E7F90-A11B-45A0-8518-C188CD1A1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B94"/>
    <w:pPr>
      <w:spacing w:after="0" w:line="240" w:lineRule="auto"/>
    </w:pPr>
    <w:rPr>
      <w:rFonts w:ascii="Times New Roman" w:eastAsia="Times New Roman" w:hAnsi="Times New Roman" w:cs="Times New Roman"/>
      <w:sz w:val="24"/>
      <w:szCs w:val="24"/>
      <w:lang w:val="en-ID"/>
    </w:rPr>
  </w:style>
  <w:style w:type="paragraph" w:styleId="Heading1">
    <w:name w:val="heading 1"/>
    <w:basedOn w:val="Normal"/>
    <w:next w:val="Normal"/>
    <w:link w:val="Heading1Char"/>
    <w:uiPriority w:val="9"/>
    <w:qFormat/>
    <w:rsid w:val="00A371BD"/>
    <w:pPr>
      <w:keepNext/>
      <w:keepLines/>
      <w:numPr>
        <w:numId w:val="1"/>
      </w:numPr>
      <w:spacing w:before="240" w:line="259" w:lineRule="auto"/>
      <w:jc w:val="both"/>
      <w:outlineLvl w:val="0"/>
    </w:pPr>
    <w:rPr>
      <w:rFonts w:asciiTheme="majorHAnsi" w:eastAsiaTheme="majorEastAsia" w:hAnsiTheme="majorHAnsi" w:cstheme="majorBidi"/>
      <w:b/>
      <w:color w:val="00B0F0"/>
      <w:sz w:val="32"/>
      <w:szCs w:val="32"/>
      <w:lang w:val="en-US"/>
    </w:rPr>
  </w:style>
  <w:style w:type="paragraph" w:styleId="Heading2">
    <w:name w:val="heading 2"/>
    <w:basedOn w:val="Normal"/>
    <w:next w:val="Normal"/>
    <w:link w:val="Heading2Char"/>
    <w:uiPriority w:val="9"/>
    <w:unhideWhenUsed/>
    <w:qFormat/>
    <w:rsid w:val="00D85027"/>
    <w:pPr>
      <w:keepNext/>
      <w:keepLines/>
      <w:numPr>
        <w:ilvl w:val="1"/>
        <w:numId w:val="1"/>
      </w:numPr>
      <w:spacing w:before="40" w:after="120" w:line="259" w:lineRule="auto"/>
      <w:jc w:val="both"/>
      <w:outlineLvl w:val="1"/>
    </w:pPr>
    <w:rPr>
      <w:rFonts w:asciiTheme="majorHAnsi" w:eastAsiaTheme="majorEastAsia" w:hAnsiTheme="majorHAnsi" w:cstheme="majorBidi"/>
      <w:b/>
      <w:color w:val="00B0F0"/>
      <w:sz w:val="26"/>
      <w:szCs w:val="26"/>
      <w:lang w:val="en-US"/>
    </w:rPr>
  </w:style>
  <w:style w:type="paragraph" w:styleId="Heading3">
    <w:name w:val="heading 3"/>
    <w:basedOn w:val="Normal"/>
    <w:next w:val="Normal"/>
    <w:link w:val="Heading3Char"/>
    <w:uiPriority w:val="2"/>
    <w:unhideWhenUsed/>
    <w:qFormat/>
    <w:rsid w:val="00A371BD"/>
    <w:pPr>
      <w:keepNext/>
      <w:keepLines/>
      <w:spacing w:before="40" w:line="259" w:lineRule="auto"/>
      <w:jc w:val="both"/>
      <w:outlineLvl w:val="2"/>
    </w:pPr>
    <w:rPr>
      <w:rFonts w:asciiTheme="majorHAnsi" w:eastAsiaTheme="majorEastAsia" w:hAnsiTheme="majorHAnsi" w:cstheme="majorBidi"/>
      <w:color w:val="1F3763" w:themeColor="accent1" w:themeShade="7F"/>
      <w:lang w:val="en-US"/>
    </w:rPr>
  </w:style>
  <w:style w:type="paragraph" w:styleId="Heading4">
    <w:name w:val="heading 4"/>
    <w:basedOn w:val="Normal"/>
    <w:next w:val="Normal"/>
    <w:link w:val="Heading4Char"/>
    <w:uiPriority w:val="9"/>
    <w:semiHidden/>
    <w:unhideWhenUsed/>
    <w:qFormat/>
    <w:rsid w:val="00A371BD"/>
    <w:pPr>
      <w:keepNext/>
      <w:keepLines/>
      <w:numPr>
        <w:ilvl w:val="3"/>
        <w:numId w:val="1"/>
      </w:numPr>
      <w:spacing w:before="40" w:line="259" w:lineRule="auto"/>
      <w:jc w:val="both"/>
      <w:outlineLvl w:val="3"/>
    </w:pPr>
    <w:rPr>
      <w:rFonts w:asciiTheme="majorHAnsi" w:eastAsiaTheme="majorEastAsia" w:hAnsiTheme="majorHAnsi" w:cstheme="majorBidi"/>
      <w:i/>
      <w:iCs/>
      <w:color w:val="2F5496" w:themeColor="accent1" w:themeShade="BF"/>
      <w:sz w:val="22"/>
      <w:szCs w:val="22"/>
      <w:lang w:val="en-US"/>
    </w:rPr>
  </w:style>
  <w:style w:type="paragraph" w:styleId="Heading5">
    <w:name w:val="heading 5"/>
    <w:basedOn w:val="Normal"/>
    <w:next w:val="Normal"/>
    <w:link w:val="Heading5Char"/>
    <w:uiPriority w:val="9"/>
    <w:semiHidden/>
    <w:unhideWhenUsed/>
    <w:qFormat/>
    <w:rsid w:val="00A371BD"/>
    <w:pPr>
      <w:keepNext/>
      <w:keepLines/>
      <w:numPr>
        <w:ilvl w:val="4"/>
        <w:numId w:val="1"/>
      </w:numPr>
      <w:spacing w:before="40" w:line="259" w:lineRule="auto"/>
      <w:jc w:val="both"/>
      <w:outlineLvl w:val="4"/>
    </w:pPr>
    <w:rPr>
      <w:rFonts w:asciiTheme="majorHAnsi" w:eastAsiaTheme="majorEastAsia" w:hAnsiTheme="majorHAnsi" w:cstheme="majorBidi"/>
      <w:color w:val="2F5496" w:themeColor="accent1" w:themeShade="BF"/>
      <w:sz w:val="22"/>
      <w:szCs w:val="22"/>
      <w:lang w:val="en-US"/>
    </w:rPr>
  </w:style>
  <w:style w:type="paragraph" w:styleId="Heading6">
    <w:name w:val="heading 6"/>
    <w:basedOn w:val="Normal"/>
    <w:next w:val="Normal"/>
    <w:link w:val="Heading6Char"/>
    <w:uiPriority w:val="9"/>
    <w:semiHidden/>
    <w:unhideWhenUsed/>
    <w:qFormat/>
    <w:rsid w:val="00A371BD"/>
    <w:pPr>
      <w:keepNext/>
      <w:keepLines/>
      <w:numPr>
        <w:ilvl w:val="5"/>
        <w:numId w:val="1"/>
      </w:numPr>
      <w:spacing w:before="40" w:line="259" w:lineRule="auto"/>
      <w:jc w:val="both"/>
      <w:outlineLvl w:val="5"/>
    </w:pPr>
    <w:rPr>
      <w:rFonts w:asciiTheme="majorHAnsi" w:eastAsiaTheme="majorEastAsia" w:hAnsiTheme="majorHAnsi" w:cstheme="majorBidi"/>
      <w:color w:val="1F3763" w:themeColor="accent1" w:themeShade="7F"/>
      <w:sz w:val="22"/>
      <w:szCs w:val="22"/>
      <w:lang w:val="en-US"/>
    </w:rPr>
  </w:style>
  <w:style w:type="paragraph" w:styleId="Heading7">
    <w:name w:val="heading 7"/>
    <w:basedOn w:val="Normal"/>
    <w:next w:val="Normal"/>
    <w:link w:val="Heading7Char"/>
    <w:uiPriority w:val="9"/>
    <w:semiHidden/>
    <w:unhideWhenUsed/>
    <w:qFormat/>
    <w:rsid w:val="00A371BD"/>
    <w:pPr>
      <w:keepNext/>
      <w:keepLines/>
      <w:numPr>
        <w:ilvl w:val="6"/>
        <w:numId w:val="1"/>
      </w:numPr>
      <w:spacing w:before="40" w:line="259" w:lineRule="auto"/>
      <w:jc w:val="both"/>
      <w:outlineLvl w:val="6"/>
    </w:pPr>
    <w:rPr>
      <w:rFonts w:asciiTheme="majorHAnsi" w:eastAsiaTheme="majorEastAsia" w:hAnsiTheme="majorHAnsi" w:cstheme="majorBidi"/>
      <w:i/>
      <w:iCs/>
      <w:color w:val="1F3763" w:themeColor="accent1" w:themeShade="7F"/>
      <w:sz w:val="22"/>
      <w:szCs w:val="22"/>
      <w:lang w:val="en-US"/>
    </w:rPr>
  </w:style>
  <w:style w:type="paragraph" w:styleId="Heading8">
    <w:name w:val="heading 8"/>
    <w:basedOn w:val="Normal"/>
    <w:next w:val="Normal"/>
    <w:link w:val="Heading8Char"/>
    <w:uiPriority w:val="9"/>
    <w:semiHidden/>
    <w:unhideWhenUsed/>
    <w:qFormat/>
    <w:rsid w:val="00A371BD"/>
    <w:pPr>
      <w:keepNext/>
      <w:keepLines/>
      <w:numPr>
        <w:ilvl w:val="7"/>
        <w:numId w:val="1"/>
      </w:numPr>
      <w:spacing w:before="40" w:line="259" w:lineRule="auto"/>
      <w:jc w:val="both"/>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A371BD"/>
    <w:pPr>
      <w:keepNext/>
      <w:keepLines/>
      <w:numPr>
        <w:ilvl w:val="8"/>
        <w:numId w:val="1"/>
      </w:numPr>
      <w:spacing w:before="40" w:line="259" w:lineRule="auto"/>
      <w:jc w:val="both"/>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F968EB"/>
    <w:rPr>
      <w:rFonts w:ascii="Franklin Gothic Book" w:hAnsi="Franklin Gothic Book"/>
      <w:b/>
      <w:bCs/>
      <w:iCs/>
      <w:color w:val="FFFFFF" w:themeColor="background1"/>
      <w:spacing w:val="5"/>
      <w:sz w:val="44"/>
    </w:rPr>
  </w:style>
  <w:style w:type="paragraph" w:styleId="Header">
    <w:name w:val="header"/>
    <w:basedOn w:val="Normal"/>
    <w:link w:val="HeaderChar"/>
    <w:uiPriority w:val="99"/>
    <w:unhideWhenUsed/>
    <w:rsid w:val="00387D7B"/>
    <w:pPr>
      <w:tabs>
        <w:tab w:val="center" w:pos="4680"/>
        <w:tab w:val="right" w:pos="9360"/>
      </w:tabs>
      <w:jc w:val="both"/>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387D7B"/>
  </w:style>
  <w:style w:type="paragraph" w:styleId="Footer">
    <w:name w:val="footer"/>
    <w:basedOn w:val="Normal"/>
    <w:link w:val="FooterChar"/>
    <w:uiPriority w:val="99"/>
    <w:unhideWhenUsed/>
    <w:rsid w:val="00387D7B"/>
    <w:pPr>
      <w:tabs>
        <w:tab w:val="center" w:pos="4680"/>
        <w:tab w:val="right" w:pos="9360"/>
      </w:tabs>
      <w:jc w:val="both"/>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387D7B"/>
  </w:style>
  <w:style w:type="character" w:customStyle="1" w:styleId="Heading1Char">
    <w:name w:val="Heading 1 Char"/>
    <w:basedOn w:val="DefaultParagraphFont"/>
    <w:link w:val="Heading1"/>
    <w:uiPriority w:val="9"/>
    <w:rsid w:val="00A371BD"/>
    <w:rPr>
      <w:rFonts w:asciiTheme="majorHAnsi" w:eastAsiaTheme="majorEastAsia" w:hAnsiTheme="majorHAnsi" w:cstheme="majorBidi"/>
      <w:b/>
      <w:color w:val="00B0F0"/>
      <w:sz w:val="32"/>
      <w:szCs w:val="32"/>
    </w:rPr>
  </w:style>
  <w:style w:type="character" w:customStyle="1" w:styleId="Heading2Char">
    <w:name w:val="Heading 2 Char"/>
    <w:basedOn w:val="DefaultParagraphFont"/>
    <w:link w:val="Heading2"/>
    <w:uiPriority w:val="9"/>
    <w:rsid w:val="00D85027"/>
    <w:rPr>
      <w:rFonts w:asciiTheme="majorHAnsi" w:eastAsiaTheme="majorEastAsia" w:hAnsiTheme="majorHAnsi" w:cstheme="majorBidi"/>
      <w:b/>
      <w:color w:val="00B0F0"/>
      <w:sz w:val="26"/>
      <w:szCs w:val="26"/>
    </w:rPr>
  </w:style>
  <w:style w:type="character" w:customStyle="1" w:styleId="Heading3Char">
    <w:name w:val="Heading 3 Char"/>
    <w:basedOn w:val="DefaultParagraphFont"/>
    <w:link w:val="Heading3"/>
    <w:uiPriority w:val="2"/>
    <w:rsid w:val="00A371B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371B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371B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371B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371B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371B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71BD"/>
    <w:rPr>
      <w:rFonts w:asciiTheme="majorHAnsi" w:eastAsiaTheme="majorEastAsia" w:hAnsiTheme="majorHAnsi" w:cstheme="majorBidi"/>
      <w:i/>
      <w:iCs/>
      <w:color w:val="272727" w:themeColor="text1" w:themeTint="D8"/>
      <w:sz w:val="21"/>
      <w:szCs w:val="21"/>
    </w:rPr>
  </w:style>
  <w:style w:type="paragraph" w:styleId="ListParagraph">
    <w:name w:val="List Paragraph"/>
    <w:aliases w:val="Bullet 1,#List Paragraph,Bullets,heading 6,List Paragraph1,List Paragraph (numbered (a)),Kop 100,BC Bullet List,Colorful List - Accent 11"/>
    <w:basedOn w:val="Normal"/>
    <w:link w:val="ListParagraphChar"/>
    <w:uiPriority w:val="34"/>
    <w:qFormat/>
    <w:rsid w:val="005F6686"/>
    <w:pPr>
      <w:spacing w:after="160" w:line="259" w:lineRule="auto"/>
      <w:ind w:left="720"/>
      <w:contextualSpacing/>
      <w:jc w:val="both"/>
    </w:pPr>
    <w:rPr>
      <w:rFonts w:asciiTheme="minorHAnsi" w:eastAsiaTheme="minorHAnsi" w:hAnsiTheme="minorHAnsi" w:cstheme="minorBidi"/>
      <w:sz w:val="22"/>
      <w:szCs w:val="22"/>
      <w:lang w:val="en-US"/>
    </w:rPr>
  </w:style>
  <w:style w:type="paragraph" w:styleId="Caption">
    <w:name w:val="caption"/>
    <w:basedOn w:val="Normal"/>
    <w:next w:val="Normal"/>
    <w:uiPriority w:val="35"/>
    <w:unhideWhenUsed/>
    <w:qFormat/>
    <w:rsid w:val="00793C15"/>
    <w:pPr>
      <w:spacing w:after="200"/>
      <w:jc w:val="both"/>
    </w:pPr>
    <w:rPr>
      <w:rFonts w:asciiTheme="minorHAnsi" w:eastAsiaTheme="minorHAnsi" w:hAnsiTheme="minorHAnsi" w:cstheme="minorBidi"/>
      <w:i/>
      <w:iCs/>
      <w:color w:val="44546A" w:themeColor="text2"/>
      <w:sz w:val="18"/>
      <w:szCs w:val="18"/>
      <w:lang w:val="en-US"/>
    </w:rPr>
  </w:style>
  <w:style w:type="paragraph" w:styleId="FootnoteText">
    <w:name w:val="footnote text"/>
    <w:aliases w:val="5_G"/>
    <w:basedOn w:val="Normal"/>
    <w:link w:val="FootnoteTextChar"/>
    <w:uiPriority w:val="99"/>
    <w:unhideWhenUsed/>
    <w:qFormat/>
    <w:rsid w:val="00D85027"/>
    <w:pPr>
      <w:jc w:val="both"/>
    </w:pPr>
    <w:rPr>
      <w:rFonts w:asciiTheme="minorHAnsi" w:eastAsiaTheme="minorHAnsi" w:hAnsiTheme="minorHAnsi" w:cstheme="minorBidi"/>
      <w:sz w:val="20"/>
      <w:szCs w:val="20"/>
      <w:lang w:val="en-US"/>
    </w:rPr>
  </w:style>
  <w:style w:type="character" w:customStyle="1" w:styleId="FootnoteTextChar">
    <w:name w:val="Footnote Text Char"/>
    <w:aliases w:val="5_G Char"/>
    <w:basedOn w:val="DefaultParagraphFont"/>
    <w:link w:val="FootnoteText"/>
    <w:uiPriority w:val="99"/>
    <w:rsid w:val="00D85027"/>
    <w:rPr>
      <w:sz w:val="20"/>
      <w:szCs w:val="20"/>
    </w:rPr>
  </w:style>
  <w:style w:type="character" w:styleId="FootnoteReference">
    <w:name w:val="footnote reference"/>
    <w:aliases w:val="4_G"/>
    <w:basedOn w:val="DefaultParagraphFont"/>
    <w:uiPriority w:val="99"/>
    <w:unhideWhenUsed/>
    <w:rsid w:val="00D85027"/>
    <w:rPr>
      <w:vertAlign w:val="superscript"/>
    </w:rPr>
  </w:style>
  <w:style w:type="table" w:styleId="TableGrid">
    <w:name w:val="Table Grid"/>
    <w:basedOn w:val="TableNormal"/>
    <w:uiPriority w:val="39"/>
    <w:rsid w:val="004E6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6004"/>
    <w:rPr>
      <w:color w:val="0563C1" w:themeColor="hyperlink"/>
      <w:u w:val="single"/>
    </w:rPr>
  </w:style>
  <w:style w:type="character" w:customStyle="1" w:styleId="shorttext">
    <w:name w:val="short_text"/>
    <w:basedOn w:val="DefaultParagraphFont"/>
    <w:rsid w:val="00C4574C"/>
  </w:style>
  <w:style w:type="character" w:customStyle="1" w:styleId="UnresolvedMention1">
    <w:name w:val="Unresolved Mention1"/>
    <w:basedOn w:val="DefaultParagraphFont"/>
    <w:uiPriority w:val="99"/>
    <w:semiHidden/>
    <w:unhideWhenUsed/>
    <w:rsid w:val="0034613F"/>
    <w:rPr>
      <w:color w:val="808080"/>
      <w:shd w:val="clear" w:color="auto" w:fill="E6E6E6"/>
    </w:rPr>
  </w:style>
  <w:style w:type="paragraph" w:styleId="TOCHeading">
    <w:name w:val="TOC Heading"/>
    <w:basedOn w:val="Heading1"/>
    <w:next w:val="Normal"/>
    <w:uiPriority w:val="39"/>
    <w:unhideWhenUsed/>
    <w:qFormat/>
    <w:rsid w:val="00FD478B"/>
    <w:pPr>
      <w:numPr>
        <w:numId w:val="0"/>
      </w:numPr>
      <w:jc w:val="left"/>
      <w:outlineLvl w:val="9"/>
    </w:pPr>
    <w:rPr>
      <w:b w:val="0"/>
      <w:color w:val="2F5496" w:themeColor="accent1" w:themeShade="BF"/>
    </w:rPr>
  </w:style>
  <w:style w:type="paragraph" w:styleId="TOC1">
    <w:name w:val="toc 1"/>
    <w:basedOn w:val="Normal"/>
    <w:next w:val="Normal"/>
    <w:autoRedefine/>
    <w:uiPriority w:val="39"/>
    <w:unhideWhenUsed/>
    <w:rsid w:val="00C12845"/>
    <w:pPr>
      <w:tabs>
        <w:tab w:val="left" w:pos="440"/>
        <w:tab w:val="right" w:leader="dot" w:pos="9347"/>
      </w:tabs>
      <w:spacing w:after="100" w:line="259" w:lineRule="auto"/>
      <w:jc w:val="both"/>
    </w:pPr>
    <w:rPr>
      <w:rFonts w:asciiTheme="minorHAnsi" w:eastAsiaTheme="minorHAnsi" w:hAnsiTheme="minorHAnsi" w:cstheme="minorBidi"/>
      <w:sz w:val="22"/>
      <w:szCs w:val="22"/>
      <w:lang w:val="en-US"/>
    </w:rPr>
  </w:style>
  <w:style w:type="paragraph" w:styleId="TOC2">
    <w:name w:val="toc 2"/>
    <w:basedOn w:val="Normal"/>
    <w:next w:val="Normal"/>
    <w:autoRedefine/>
    <w:uiPriority w:val="39"/>
    <w:unhideWhenUsed/>
    <w:rsid w:val="00FD478B"/>
    <w:pPr>
      <w:spacing w:after="100" w:line="259" w:lineRule="auto"/>
      <w:ind w:left="220"/>
      <w:jc w:val="both"/>
    </w:pPr>
    <w:rPr>
      <w:rFonts w:asciiTheme="minorHAnsi" w:eastAsiaTheme="minorHAnsi" w:hAnsiTheme="minorHAnsi" w:cstheme="minorBidi"/>
      <w:sz w:val="22"/>
      <w:szCs w:val="22"/>
      <w:lang w:val="en-US"/>
    </w:rPr>
  </w:style>
  <w:style w:type="paragraph" w:styleId="TableofFigures">
    <w:name w:val="table of figures"/>
    <w:basedOn w:val="Normal"/>
    <w:next w:val="Normal"/>
    <w:uiPriority w:val="99"/>
    <w:unhideWhenUsed/>
    <w:rsid w:val="00FD478B"/>
    <w:pPr>
      <w:spacing w:line="259" w:lineRule="auto"/>
      <w:jc w:val="both"/>
    </w:pPr>
    <w:rPr>
      <w:rFonts w:asciiTheme="minorHAnsi" w:eastAsiaTheme="minorHAnsi" w:hAnsiTheme="minorHAnsi" w:cstheme="minorBidi"/>
      <w:sz w:val="22"/>
      <w:szCs w:val="22"/>
      <w:lang w:val="en-US"/>
    </w:rPr>
  </w:style>
  <w:style w:type="character" w:customStyle="1" w:styleId="UnresolvedMention10">
    <w:name w:val="Unresolved Mention10"/>
    <w:basedOn w:val="DefaultParagraphFont"/>
    <w:uiPriority w:val="99"/>
    <w:semiHidden/>
    <w:unhideWhenUsed/>
    <w:rsid w:val="002024AE"/>
    <w:rPr>
      <w:color w:val="808080"/>
      <w:shd w:val="clear" w:color="auto" w:fill="E6E6E6"/>
    </w:rPr>
  </w:style>
  <w:style w:type="paragraph" w:styleId="BalloonText">
    <w:name w:val="Balloon Text"/>
    <w:basedOn w:val="Normal"/>
    <w:link w:val="BalloonTextChar"/>
    <w:uiPriority w:val="99"/>
    <w:semiHidden/>
    <w:unhideWhenUsed/>
    <w:rsid w:val="002024AE"/>
    <w:pPr>
      <w:jc w:val="both"/>
    </w:pPr>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2024AE"/>
    <w:rPr>
      <w:rFonts w:ascii="Segoe UI" w:hAnsi="Segoe UI" w:cs="Segoe UI"/>
      <w:sz w:val="18"/>
      <w:szCs w:val="18"/>
    </w:rPr>
  </w:style>
  <w:style w:type="paragraph" w:styleId="Revision">
    <w:name w:val="Revision"/>
    <w:hidden/>
    <w:uiPriority w:val="99"/>
    <w:semiHidden/>
    <w:rsid w:val="002024AE"/>
    <w:pPr>
      <w:spacing w:after="0" w:line="240" w:lineRule="auto"/>
    </w:pPr>
  </w:style>
  <w:style w:type="paragraph" w:styleId="NormalWeb">
    <w:name w:val="Normal (Web)"/>
    <w:basedOn w:val="Normal"/>
    <w:uiPriority w:val="99"/>
    <w:semiHidden/>
    <w:unhideWhenUsed/>
    <w:rsid w:val="000B41D2"/>
    <w:pPr>
      <w:spacing w:before="100" w:beforeAutospacing="1" w:after="100" w:afterAutospacing="1"/>
    </w:pPr>
    <w:rPr>
      <w:lang w:val="id-ID" w:eastAsia="id-ID"/>
    </w:rPr>
  </w:style>
  <w:style w:type="character" w:styleId="FollowedHyperlink">
    <w:name w:val="FollowedHyperlink"/>
    <w:basedOn w:val="DefaultParagraphFont"/>
    <w:uiPriority w:val="99"/>
    <w:semiHidden/>
    <w:unhideWhenUsed/>
    <w:rsid w:val="00384993"/>
    <w:rPr>
      <w:color w:val="954F72" w:themeColor="followedHyperlink"/>
      <w:u w:val="single"/>
    </w:rPr>
  </w:style>
  <w:style w:type="character" w:styleId="Strong">
    <w:name w:val="Strong"/>
    <w:basedOn w:val="DefaultParagraphFont"/>
    <w:uiPriority w:val="22"/>
    <w:qFormat/>
    <w:rsid w:val="003455D0"/>
    <w:rPr>
      <w:b/>
      <w:bCs/>
    </w:rPr>
  </w:style>
  <w:style w:type="character" w:styleId="CommentReference">
    <w:name w:val="annotation reference"/>
    <w:basedOn w:val="DefaultParagraphFont"/>
    <w:uiPriority w:val="99"/>
    <w:semiHidden/>
    <w:unhideWhenUsed/>
    <w:rsid w:val="002B5E06"/>
    <w:rPr>
      <w:sz w:val="16"/>
      <w:szCs w:val="16"/>
    </w:rPr>
  </w:style>
  <w:style w:type="paragraph" w:styleId="CommentText">
    <w:name w:val="annotation text"/>
    <w:basedOn w:val="Normal"/>
    <w:link w:val="CommentTextChar"/>
    <w:uiPriority w:val="99"/>
    <w:unhideWhenUsed/>
    <w:rsid w:val="002B5E06"/>
    <w:pPr>
      <w:spacing w:after="160"/>
      <w:jc w:val="both"/>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2B5E06"/>
    <w:rPr>
      <w:sz w:val="20"/>
      <w:szCs w:val="20"/>
    </w:rPr>
  </w:style>
  <w:style w:type="paragraph" w:styleId="CommentSubject">
    <w:name w:val="annotation subject"/>
    <w:basedOn w:val="CommentText"/>
    <w:next w:val="CommentText"/>
    <w:link w:val="CommentSubjectChar"/>
    <w:uiPriority w:val="99"/>
    <w:semiHidden/>
    <w:unhideWhenUsed/>
    <w:rsid w:val="002B5E06"/>
    <w:rPr>
      <w:b/>
      <w:bCs/>
    </w:rPr>
  </w:style>
  <w:style w:type="character" w:customStyle="1" w:styleId="CommentSubjectChar">
    <w:name w:val="Comment Subject Char"/>
    <w:basedOn w:val="CommentTextChar"/>
    <w:link w:val="CommentSubject"/>
    <w:uiPriority w:val="99"/>
    <w:semiHidden/>
    <w:rsid w:val="002B5E06"/>
    <w:rPr>
      <w:b/>
      <w:bCs/>
      <w:sz w:val="20"/>
      <w:szCs w:val="20"/>
    </w:rPr>
  </w:style>
  <w:style w:type="character" w:styleId="UnresolvedMention">
    <w:name w:val="Unresolved Mention"/>
    <w:basedOn w:val="DefaultParagraphFont"/>
    <w:uiPriority w:val="99"/>
    <w:unhideWhenUsed/>
    <w:rsid w:val="00B15113"/>
    <w:rPr>
      <w:color w:val="605E5C"/>
      <w:shd w:val="clear" w:color="auto" w:fill="E1DFDD"/>
    </w:rPr>
  </w:style>
  <w:style w:type="character" w:styleId="Mention">
    <w:name w:val="Mention"/>
    <w:basedOn w:val="DefaultParagraphFont"/>
    <w:uiPriority w:val="99"/>
    <w:unhideWhenUsed/>
    <w:rsid w:val="00DA32EB"/>
    <w:rPr>
      <w:color w:val="2B579A"/>
      <w:shd w:val="clear" w:color="auto" w:fill="E1DFDD"/>
    </w:rPr>
  </w:style>
  <w:style w:type="character" w:customStyle="1" w:styleId="Mention1">
    <w:name w:val="Mention1"/>
    <w:basedOn w:val="DefaultParagraphFont"/>
    <w:uiPriority w:val="99"/>
    <w:unhideWhenUsed/>
    <w:rsid w:val="00D73A9A"/>
    <w:rPr>
      <w:color w:val="2B579A"/>
      <w:shd w:val="clear" w:color="auto" w:fill="E1DFDD"/>
    </w:rPr>
  </w:style>
  <w:style w:type="table" w:styleId="GridTable2-Accent1">
    <w:name w:val="Grid Table 2 Accent 1"/>
    <w:basedOn w:val="TableNormal"/>
    <w:uiPriority w:val="47"/>
    <w:rsid w:val="00463A89"/>
    <w:pPr>
      <w:spacing w:after="0" w:line="240" w:lineRule="auto"/>
    </w:pPr>
    <w:rPr>
      <w:sz w:val="24"/>
      <w:szCs w:val="24"/>
      <w:lang w:val="en-ID"/>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463A89"/>
    <w:pPr>
      <w:spacing w:after="0" w:line="240" w:lineRule="auto"/>
    </w:pPr>
    <w:rPr>
      <w:sz w:val="24"/>
      <w:szCs w:val="24"/>
      <w:lang w:val="en-I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1 Char,#List Paragraph Char,Bullets Char,heading 6 Char,List Paragraph1 Char,List Paragraph (numbered (a)) Char,Kop 100 Char,BC Bullet List Char,Colorful List - Accent 11 Char"/>
    <w:link w:val="ListParagraph"/>
    <w:uiPriority w:val="34"/>
    <w:qFormat/>
    <w:locked/>
    <w:rsid w:val="00695302"/>
  </w:style>
  <w:style w:type="character" w:customStyle="1" w:styleId="apple-converted-space">
    <w:name w:val="apple-converted-space"/>
    <w:basedOn w:val="DefaultParagraphFont"/>
    <w:rsid w:val="00C02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5840">
      <w:bodyDiv w:val="1"/>
      <w:marLeft w:val="0"/>
      <w:marRight w:val="0"/>
      <w:marTop w:val="0"/>
      <w:marBottom w:val="0"/>
      <w:divBdr>
        <w:top w:val="none" w:sz="0" w:space="0" w:color="auto"/>
        <w:left w:val="none" w:sz="0" w:space="0" w:color="auto"/>
        <w:bottom w:val="none" w:sz="0" w:space="0" w:color="auto"/>
        <w:right w:val="none" w:sz="0" w:space="0" w:color="auto"/>
      </w:divBdr>
    </w:div>
    <w:div w:id="366760864">
      <w:bodyDiv w:val="1"/>
      <w:marLeft w:val="0"/>
      <w:marRight w:val="0"/>
      <w:marTop w:val="0"/>
      <w:marBottom w:val="0"/>
      <w:divBdr>
        <w:top w:val="none" w:sz="0" w:space="0" w:color="auto"/>
        <w:left w:val="none" w:sz="0" w:space="0" w:color="auto"/>
        <w:bottom w:val="none" w:sz="0" w:space="0" w:color="auto"/>
        <w:right w:val="none" w:sz="0" w:space="0" w:color="auto"/>
      </w:divBdr>
    </w:div>
    <w:div w:id="408969972">
      <w:bodyDiv w:val="1"/>
      <w:marLeft w:val="0"/>
      <w:marRight w:val="0"/>
      <w:marTop w:val="0"/>
      <w:marBottom w:val="0"/>
      <w:divBdr>
        <w:top w:val="none" w:sz="0" w:space="0" w:color="auto"/>
        <w:left w:val="none" w:sz="0" w:space="0" w:color="auto"/>
        <w:bottom w:val="none" w:sz="0" w:space="0" w:color="auto"/>
        <w:right w:val="none" w:sz="0" w:space="0" w:color="auto"/>
      </w:divBdr>
    </w:div>
    <w:div w:id="768702775">
      <w:bodyDiv w:val="1"/>
      <w:marLeft w:val="0"/>
      <w:marRight w:val="0"/>
      <w:marTop w:val="0"/>
      <w:marBottom w:val="0"/>
      <w:divBdr>
        <w:top w:val="none" w:sz="0" w:space="0" w:color="auto"/>
        <w:left w:val="none" w:sz="0" w:space="0" w:color="auto"/>
        <w:bottom w:val="none" w:sz="0" w:space="0" w:color="auto"/>
        <w:right w:val="none" w:sz="0" w:space="0" w:color="auto"/>
      </w:divBdr>
    </w:div>
    <w:div w:id="954211841">
      <w:bodyDiv w:val="1"/>
      <w:marLeft w:val="0"/>
      <w:marRight w:val="0"/>
      <w:marTop w:val="0"/>
      <w:marBottom w:val="0"/>
      <w:divBdr>
        <w:top w:val="none" w:sz="0" w:space="0" w:color="auto"/>
        <w:left w:val="none" w:sz="0" w:space="0" w:color="auto"/>
        <w:bottom w:val="none" w:sz="0" w:space="0" w:color="auto"/>
        <w:right w:val="none" w:sz="0" w:space="0" w:color="auto"/>
      </w:divBdr>
    </w:div>
    <w:div w:id="1070344248">
      <w:bodyDiv w:val="1"/>
      <w:marLeft w:val="0"/>
      <w:marRight w:val="0"/>
      <w:marTop w:val="0"/>
      <w:marBottom w:val="0"/>
      <w:divBdr>
        <w:top w:val="none" w:sz="0" w:space="0" w:color="auto"/>
        <w:left w:val="none" w:sz="0" w:space="0" w:color="auto"/>
        <w:bottom w:val="none" w:sz="0" w:space="0" w:color="auto"/>
        <w:right w:val="none" w:sz="0" w:space="0" w:color="auto"/>
      </w:divBdr>
    </w:div>
    <w:div w:id="1142425666">
      <w:bodyDiv w:val="1"/>
      <w:marLeft w:val="0"/>
      <w:marRight w:val="0"/>
      <w:marTop w:val="0"/>
      <w:marBottom w:val="0"/>
      <w:divBdr>
        <w:top w:val="none" w:sz="0" w:space="0" w:color="auto"/>
        <w:left w:val="none" w:sz="0" w:space="0" w:color="auto"/>
        <w:bottom w:val="none" w:sz="0" w:space="0" w:color="auto"/>
        <w:right w:val="none" w:sz="0" w:space="0" w:color="auto"/>
      </w:divBdr>
    </w:div>
    <w:div w:id="1393432705">
      <w:bodyDiv w:val="1"/>
      <w:marLeft w:val="0"/>
      <w:marRight w:val="0"/>
      <w:marTop w:val="0"/>
      <w:marBottom w:val="0"/>
      <w:divBdr>
        <w:top w:val="none" w:sz="0" w:space="0" w:color="auto"/>
        <w:left w:val="none" w:sz="0" w:space="0" w:color="auto"/>
        <w:bottom w:val="none" w:sz="0" w:space="0" w:color="auto"/>
        <w:right w:val="none" w:sz="0" w:space="0" w:color="auto"/>
      </w:divBdr>
      <w:divsChild>
        <w:div w:id="723412895">
          <w:marLeft w:val="0"/>
          <w:marRight w:val="0"/>
          <w:marTop w:val="0"/>
          <w:marBottom w:val="0"/>
          <w:divBdr>
            <w:top w:val="none" w:sz="0" w:space="0" w:color="auto"/>
            <w:left w:val="none" w:sz="0" w:space="0" w:color="auto"/>
            <w:bottom w:val="none" w:sz="0" w:space="0" w:color="auto"/>
            <w:right w:val="none" w:sz="0" w:space="0" w:color="auto"/>
          </w:divBdr>
        </w:div>
      </w:divsChild>
    </w:div>
    <w:div w:id="1395003859">
      <w:bodyDiv w:val="1"/>
      <w:marLeft w:val="0"/>
      <w:marRight w:val="0"/>
      <w:marTop w:val="0"/>
      <w:marBottom w:val="0"/>
      <w:divBdr>
        <w:top w:val="none" w:sz="0" w:space="0" w:color="auto"/>
        <w:left w:val="none" w:sz="0" w:space="0" w:color="auto"/>
        <w:bottom w:val="none" w:sz="0" w:space="0" w:color="auto"/>
        <w:right w:val="none" w:sz="0" w:space="0" w:color="auto"/>
      </w:divBdr>
    </w:div>
    <w:div w:id="1431243556">
      <w:bodyDiv w:val="1"/>
      <w:marLeft w:val="0"/>
      <w:marRight w:val="0"/>
      <w:marTop w:val="0"/>
      <w:marBottom w:val="0"/>
      <w:divBdr>
        <w:top w:val="none" w:sz="0" w:space="0" w:color="auto"/>
        <w:left w:val="none" w:sz="0" w:space="0" w:color="auto"/>
        <w:bottom w:val="none" w:sz="0" w:space="0" w:color="auto"/>
        <w:right w:val="none" w:sz="0" w:space="0" w:color="auto"/>
      </w:divBdr>
    </w:div>
    <w:div w:id="1462190766">
      <w:bodyDiv w:val="1"/>
      <w:marLeft w:val="0"/>
      <w:marRight w:val="0"/>
      <w:marTop w:val="0"/>
      <w:marBottom w:val="0"/>
      <w:divBdr>
        <w:top w:val="none" w:sz="0" w:space="0" w:color="auto"/>
        <w:left w:val="none" w:sz="0" w:space="0" w:color="auto"/>
        <w:bottom w:val="none" w:sz="0" w:space="0" w:color="auto"/>
        <w:right w:val="none" w:sz="0" w:space="0" w:color="auto"/>
      </w:divBdr>
    </w:div>
    <w:div w:id="1566794100">
      <w:bodyDiv w:val="1"/>
      <w:marLeft w:val="0"/>
      <w:marRight w:val="0"/>
      <w:marTop w:val="0"/>
      <w:marBottom w:val="0"/>
      <w:divBdr>
        <w:top w:val="none" w:sz="0" w:space="0" w:color="auto"/>
        <w:left w:val="none" w:sz="0" w:space="0" w:color="auto"/>
        <w:bottom w:val="none" w:sz="0" w:space="0" w:color="auto"/>
        <w:right w:val="none" w:sz="0" w:space="0" w:color="auto"/>
      </w:divBdr>
    </w:div>
    <w:div w:id="1682200515">
      <w:bodyDiv w:val="1"/>
      <w:marLeft w:val="0"/>
      <w:marRight w:val="0"/>
      <w:marTop w:val="0"/>
      <w:marBottom w:val="0"/>
      <w:divBdr>
        <w:top w:val="none" w:sz="0" w:space="0" w:color="auto"/>
        <w:left w:val="none" w:sz="0" w:space="0" w:color="auto"/>
        <w:bottom w:val="none" w:sz="0" w:space="0" w:color="auto"/>
        <w:right w:val="none" w:sz="0" w:space="0" w:color="auto"/>
      </w:divBdr>
    </w:div>
    <w:div w:id="1955551744">
      <w:bodyDiv w:val="1"/>
      <w:marLeft w:val="0"/>
      <w:marRight w:val="0"/>
      <w:marTop w:val="0"/>
      <w:marBottom w:val="0"/>
      <w:divBdr>
        <w:top w:val="none" w:sz="0" w:space="0" w:color="auto"/>
        <w:left w:val="none" w:sz="0" w:space="0" w:color="auto"/>
        <w:bottom w:val="none" w:sz="0" w:space="0" w:color="auto"/>
        <w:right w:val="none" w:sz="0" w:space="0" w:color="auto"/>
      </w:divBdr>
    </w:div>
    <w:div w:id="208294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1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header" Target="head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microsoft.com/office/2007/relationships/diagramDrawing" Target="diagrams/drawing1.xml"/><Relationship Id="rId37" Type="http://schemas.openxmlformats.org/officeDocument/2006/relationships/hyperlink" Target="https://sustainabledevelopment.un.org/sdgactions" TargetMode="External"/><Relationship Id="rId40" Type="http://schemas.openxmlformats.org/officeDocument/2006/relationships/header" Target="header1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diagramData" Target="diagrams/data1.xm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diagramColors" Target="diagrams/colors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diagramQuickStyle" Target="diagrams/quickStyle1.xml"/><Relationship Id="rId35" Type="http://schemas.openxmlformats.org/officeDocument/2006/relationships/footer" Target="footer6.xml"/><Relationship Id="rId43" Type="http://schemas.openxmlformats.org/officeDocument/2006/relationships/image" Target="media/image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hyperlink" Target="http://www.wateractionhub.org" TargetMode="External"/><Relationship Id="rId20" Type="http://schemas.openxmlformats.org/officeDocument/2006/relationships/header" Target="header5.xml"/><Relationship Id="rId41" Type="http://schemas.openxmlformats.org/officeDocument/2006/relationships/footer" Target="footer7.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C73A9A-921B-4987-BEC7-5ECF47EEDE2A}" type="doc">
      <dgm:prSet loTypeId="urn:microsoft.com/office/officeart/2005/8/layout/hList3" loCatId="list" qsTypeId="urn:microsoft.com/office/officeart/2005/8/quickstyle/simple1" qsCatId="simple" csTypeId="urn:microsoft.com/office/officeart/2005/8/colors/colorful5" csCatId="colorful" phldr="1"/>
      <dgm:spPr/>
      <dgm:t>
        <a:bodyPr/>
        <a:lstStyle/>
        <a:p>
          <a:endParaRPr lang="en-ID"/>
        </a:p>
      </dgm:t>
    </dgm:pt>
    <dgm:pt modelId="{8E1A4852-8672-4639-A591-2FB4F363D7B8}">
      <dgm:prSet phldrT="[Text]" custT="1"/>
      <dgm:spPr/>
      <dgm:t>
        <a:bodyPr/>
        <a:lstStyle/>
        <a:p>
          <a:r>
            <a:rPr lang="en-ID" sz="1400"/>
            <a:t>Integrated Water Security Open Program (IWSOP)</a:t>
          </a:r>
        </a:p>
      </dgm:t>
    </dgm:pt>
    <dgm:pt modelId="{3F4D2E3D-5EBC-476A-8CB1-DB4B02FBF9C4}" type="parTrans" cxnId="{5E285767-23C2-4B7B-BF37-20970B40BD09}">
      <dgm:prSet/>
      <dgm:spPr/>
      <dgm:t>
        <a:bodyPr/>
        <a:lstStyle/>
        <a:p>
          <a:endParaRPr lang="en-ID" sz="1400"/>
        </a:p>
      </dgm:t>
    </dgm:pt>
    <dgm:pt modelId="{73486B4B-197B-47AE-87D7-972743FC06BA}" type="sibTrans" cxnId="{5E285767-23C2-4B7B-BF37-20970B40BD09}">
      <dgm:prSet/>
      <dgm:spPr/>
      <dgm:t>
        <a:bodyPr/>
        <a:lstStyle/>
        <a:p>
          <a:endParaRPr lang="en-ID" sz="1400"/>
        </a:p>
      </dgm:t>
    </dgm:pt>
    <dgm:pt modelId="{D2841830-2459-4A16-A768-19FC949047DE}">
      <dgm:prSet phldrT="[Text]" custT="1"/>
      <dgm:spPr>
        <a:solidFill>
          <a:schemeClr val="accent6"/>
        </a:solidFill>
      </dgm:spPr>
      <dgm:t>
        <a:bodyPr/>
        <a:lstStyle/>
        <a:p>
          <a:r>
            <a:rPr lang="en-ID" sz="1400"/>
            <a:t>Component 1</a:t>
          </a:r>
        </a:p>
        <a:p>
          <a:r>
            <a:rPr lang="en-ID" sz="1400"/>
            <a:t>Water Security Open Platform (WSOP)</a:t>
          </a:r>
        </a:p>
      </dgm:t>
    </dgm:pt>
    <dgm:pt modelId="{991B3370-25A2-4905-8A80-3C1664BF1DC2}" type="parTrans" cxnId="{3A3518A4-FC90-480B-B592-672DBC0F395B}">
      <dgm:prSet/>
      <dgm:spPr/>
      <dgm:t>
        <a:bodyPr/>
        <a:lstStyle/>
        <a:p>
          <a:endParaRPr lang="en-ID" sz="1400"/>
        </a:p>
      </dgm:t>
    </dgm:pt>
    <dgm:pt modelId="{17BF44C0-F0FD-4F25-B2D5-1C346D5BA42D}" type="sibTrans" cxnId="{3A3518A4-FC90-480B-B592-672DBC0F395B}">
      <dgm:prSet/>
      <dgm:spPr/>
      <dgm:t>
        <a:bodyPr/>
        <a:lstStyle/>
        <a:p>
          <a:endParaRPr lang="en-ID" sz="1400"/>
        </a:p>
      </dgm:t>
    </dgm:pt>
    <dgm:pt modelId="{89C8864D-C7E7-4423-8BC4-59FEE44DAD3E}">
      <dgm:prSet phldrT="[Text]" custT="1"/>
      <dgm:spPr>
        <a:solidFill>
          <a:srgbClr val="002060"/>
        </a:solidFill>
      </dgm:spPr>
      <dgm:t>
        <a:bodyPr/>
        <a:lstStyle/>
        <a:p>
          <a:r>
            <a:rPr lang="en-ID" sz="1400"/>
            <a:t>Component 2</a:t>
          </a:r>
        </a:p>
        <a:p>
          <a:r>
            <a:rPr lang="en-ID" sz="1400"/>
            <a:t>Water Security Support Facility (WSSF)</a:t>
          </a:r>
        </a:p>
      </dgm:t>
    </dgm:pt>
    <dgm:pt modelId="{68932A2C-AA9B-4E50-8CE4-6FD2ECAB9EAC}" type="parTrans" cxnId="{96F0E612-D8AD-4AA9-8888-EBA98F6236CA}">
      <dgm:prSet/>
      <dgm:spPr/>
      <dgm:t>
        <a:bodyPr/>
        <a:lstStyle/>
        <a:p>
          <a:endParaRPr lang="en-ID" sz="1400"/>
        </a:p>
      </dgm:t>
    </dgm:pt>
    <dgm:pt modelId="{9A1A6BEE-C663-4D12-9C67-C18D21C39DE1}" type="sibTrans" cxnId="{96F0E612-D8AD-4AA9-8888-EBA98F6236CA}">
      <dgm:prSet/>
      <dgm:spPr/>
      <dgm:t>
        <a:bodyPr/>
        <a:lstStyle/>
        <a:p>
          <a:endParaRPr lang="en-ID" sz="1400"/>
        </a:p>
      </dgm:t>
    </dgm:pt>
    <dgm:pt modelId="{91D58AA5-0265-48FA-9060-288A45ACD7B0}" type="pres">
      <dgm:prSet presAssocID="{EBC73A9A-921B-4987-BEC7-5ECF47EEDE2A}" presName="composite" presStyleCnt="0">
        <dgm:presLayoutVars>
          <dgm:chMax val="1"/>
          <dgm:dir/>
          <dgm:resizeHandles val="exact"/>
        </dgm:presLayoutVars>
      </dgm:prSet>
      <dgm:spPr/>
    </dgm:pt>
    <dgm:pt modelId="{2F442B81-6B72-4FDB-99D1-AAA913A542A7}" type="pres">
      <dgm:prSet presAssocID="{8E1A4852-8672-4639-A591-2FB4F363D7B8}" presName="roof" presStyleLbl="dkBgShp" presStyleIdx="0" presStyleCnt="2" custLinFactNeighborX="15264" custLinFactNeighborY="3058"/>
      <dgm:spPr/>
    </dgm:pt>
    <dgm:pt modelId="{8F34491B-9C63-4AB5-93DE-31D64C404416}" type="pres">
      <dgm:prSet presAssocID="{8E1A4852-8672-4639-A591-2FB4F363D7B8}" presName="pillars" presStyleCnt="0"/>
      <dgm:spPr/>
    </dgm:pt>
    <dgm:pt modelId="{31DC443A-BD21-4C87-A5C6-E7E413D6DC26}" type="pres">
      <dgm:prSet presAssocID="{8E1A4852-8672-4639-A591-2FB4F363D7B8}" presName="pillar1" presStyleLbl="node1" presStyleIdx="0" presStyleCnt="2">
        <dgm:presLayoutVars>
          <dgm:bulletEnabled val="1"/>
        </dgm:presLayoutVars>
      </dgm:prSet>
      <dgm:spPr/>
    </dgm:pt>
    <dgm:pt modelId="{9F58E4BC-C72D-4438-AEE4-0612211A6E46}" type="pres">
      <dgm:prSet presAssocID="{89C8864D-C7E7-4423-8BC4-59FEE44DAD3E}" presName="pillarX" presStyleLbl="node1" presStyleIdx="1" presStyleCnt="2" custLinFactNeighborY="0">
        <dgm:presLayoutVars>
          <dgm:bulletEnabled val="1"/>
        </dgm:presLayoutVars>
      </dgm:prSet>
      <dgm:spPr/>
    </dgm:pt>
    <dgm:pt modelId="{FAB222D9-87D7-4B9C-886D-FF67F0AEA828}" type="pres">
      <dgm:prSet presAssocID="{8E1A4852-8672-4639-A591-2FB4F363D7B8}" presName="base" presStyleLbl="dkBgShp" presStyleIdx="1" presStyleCnt="2"/>
      <dgm:spPr/>
    </dgm:pt>
  </dgm:ptLst>
  <dgm:cxnLst>
    <dgm:cxn modelId="{96F0E612-D8AD-4AA9-8888-EBA98F6236CA}" srcId="{8E1A4852-8672-4639-A591-2FB4F363D7B8}" destId="{89C8864D-C7E7-4423-8BC4-59FEE44DAD3E}" srcOrd="1" destOrd="0" parTransId="{68932A2C-AA9B-4E50-8CE4-6FD2ECAB9EAC}" sibTransId="{9A1A6BEE-C663-4D12-9C67-C18D21C39DE1}"/>
    <dgm:cxn modelId="{7777F945-F37A-46AE-9ECF-DC06C57D38BB}" type="presOf" srcId="{D2841830-2459-4A16-A768-19FC949047DE}" destId="{31DC443A-BD21-4C87-A5C6-E7E413D6DC26}" srcOrd="0" destOrd="0" presId="urn:microsoft.com/office/officeart/2005/8/layout/hList3"/>
    <dgm:cxn modelId="{5E285767-23C2-4B7B-BF37-20970B40BD09}" srcId="{EBC73A9A-921B-4987-BEC7-5ECF47EEDE2A}" destId="{8E1A4852-8672-4639-A591-2FB4F363D7B8}" srcOrd="0" destOrd="0" parTransId="{3F4D2E3D-5EBC-476A-8CB1-DB4B02FBF9C4}" sibTransId="{73486B4B-197B-47AE-87D7-972743FC06BA}"/>
    <dgm:cxn modelId="{755D8789-C955-437A-BB5C-EF0DB194529C}" type="presOf" srcId="{89C8864D-C7E7-4423-8BC4-59FEE44DAD3E}" destId="{9F58E4BC-C72D-4438-AEE4-0612211A6E46}" srcOrd="0" destOrd="0" presId="urn:microsoft.com/office/officeart/2005/8/layout/hList3"/>
    <dgm:cxn modelId="{3A3518A4-FC90-480B-B592-672DBC0F395B}" srcId="{8E1A4852-8672-4639-A591-2FB4F363D7B8}" destId="{D2841830-2459-4A16-A768-19FC949047DE}" srcOrd="0" destOrd="0" parTransId="{991B3370-25A2-4905-8A80-3C1664BF1DC2}" sibTransId="{17BF44C0-F0FD-4F25-B2D5-1C346D5BA42D}"/>
    <dgm:cxn modelId="{71B578CC-1C8D-4042-95D9-7418B783BC5D}" type="presOf" srcId="{EBC73A9A-921B-4987-BEC7-5ECF47EEDE2A}" destId="{91D58AA5-0265-48FA-9060-288A45ACD7B0}" srcOrd="0" destOrd="0" presId="urn:microsoft.com/office/officeart/2005/8/layout/hList3"/>
    <dgm:cxn modelId="{5967D6E0-1542-44E4-9DCA-DBEECA4968BE}" type="presOf" srcId="{8E1A4852-8672-4639-A591-2FB4F363D7B8}" destId="{2F442B81-6B72-4FDB-99D1-AAA913A542A7}" srcOrd="0" destOrd="0" presId="urn:microsoft.com/office/officeart/2005/8/layout/hList3"/>
    <dgm:cxn modelId="{B0338DEA-3735-4218-A6FA-FB45A512316A}" type="presParOf" srcId="{91D58AA5-0265-48FA-9060-288A45ACD7B0}" destId="{2F442B81-6B72-4FDB-99D1-AAA913A542A7}" srcOrd="0" destOrd="0" presId="urn:microsoft.com/office/officeart/2005/8/layout/hList3"/>
    <dgm:cxn modelId="{E64E7D3D-D94F-477D-B687-597F880B5FD1}" type="presParOf" srcId="{91D58AA5-0265-48FA-9060-288A45ACD7B0}" destId="{8F34491B-9C63-4AB5-93DE-31D64C404416}" srcOrd="1" destOrd="0" presId="urn:microsoft.com/office/officeart/2005/8/layout/hList3"/>
    <dgm:cxn modelId="{81E29F30-85B1-4024-B223-895031199520}" type="presParOf" srcId="{8F34491B-9C63-4AB5-93DE-31D64C404416}" destId="{31DC443A-BD21-4C87-A5C6-E7E413D6DC26}" srcOrd="0" destOrd="0" presId="urn:microsoft.com/office/officeart/2005/8/layout/hList3"/>
    <dgm:cxn modelId="{AD0CBDE4-72E4-4B99-96FA-82F67344C9F5}" type="presParOf" srcId="{8F34491B-9C63-4AB5-93DE-31D64C404416}" destId="{9F58E4BC-C72D-4438-AEE4-0612211A6E46}" srcOrd="1" destOrd="0" presId="urn:microsoft.com/office/officeart/2005/8/layout/hList3"/>
    <dgm:cxn modelId="{5097FB0E-88A0-429A-84A2-2559257C353E}" type="presParOf" srcId="{91D58AA5-0265-48FA-9060-288A45ACD7B0}" destId="{FAB222D9-87D7-4B9C-886D-FF67F0AEA828}" srcOrd="2" destOrd="0" presId="urn:microsoft.com/office/officeart/2005/8/layout/hLis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442B81-6B72-4FDB-99D1-AAA913A542A7}">
      <dsp:nvSpPr>
        <dsp:cNvPr id="0" name=""/>
        <dsp:cNvSpPr/>
      </dsp:nvSpPr>
      <dsp:spPr>
        <a:xfrm>
          <a:off x="0" y="15897"/>
          <a:ext cx="4062730" cy="519874"/>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D" sz="1400" kern="1200"/>
            <a:t>Integrated Water Security Open Program (IWSOP)</a:t>
          </a:r>
        </a:p>
      </dsp:txBody>
      <dsp:txXfrm>
        <a:off x="0" y="15897"/>
        <a:ext cx="4062730" cy="519874"/>
      </dsp:txXfrm>
    </dsp:sp>
    <dsp:sp modelId="{31DC443A-BD21-4C87-A5C6-E7E413D6DC26}">
      <dsp:nvSpPr>
        <dsp:cNvPr id="0" name=""/>
        <dsp:cNvSpPr/>
      </dsp:nvSpPr>
      <dsp:spPr>
        <a:xfrm>
          <a:off x="0" y="519874"/>
          <a:ext cx="2031364" cy="1091736"/>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D" sz="1400" kern="1200"/>
            <a:t>Component 1</a:t>
          </a:r>
        </a:p>
        <a:p>
          <a:pPr marL="0" lvl="0" indent="0" algn="ctr" defTabSz="622300">
            <a:lnSpc>
              <a:spcPct val="90000"/>
            </a:lnSpc>
            <a:spcBef>
              <a:spcPct val="0"/>
            </a:spcBef>
            <a:spcAft>
              <a:spcPct val="35000"/>
            </a:spcAft>
            <a:buNone/>
          </a:pPr>
          <a:r>
            <a:rPr lang="en-ID" sz="1400" kern="1200"/>
            <a:t>Water Security Open Platform (WSOP)</a:t>
          </a:r>
        </a:p>
      </dsp:txBody>
      <dsp:txXfrm>
        <a:off x="0" y="519874"/>
        <a:ext cx="2031364" cy="1091736"/>
      </dsp:txXfrm>
    </dsp:sp>
    <dsp:sp modelId="{9F58E4BC-C72D-4438-AEE4-0612211A6E46}">
      <dsp:nvSpPr>
        <dsp:cNvPr id="0" name=""/>
        <dsp:cNvSpPr/>
      </dsp:nvSpPr>
      <dsp:spPr>
        <a:xfrm>
          <a:off x="2031365" y="519874"/>
          <a:ext cx="2031364" cy="1091736"/>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D" sz="1400" kern="1200"/>
            <a:t>Component 2</a:t>
          </a:r>
        </a:p>
        <a:p>
          <a:pPr marL="0" lvl="0" indent="0" algn="ctr" defTabSz="622300">
            <a:lnSpc>
              <a:spcPct val="90000"/>
            </a:lnSpc>
            <a:spcBef>
              <a:spcPct val="0"/>
            </a:spcBef>
            <a:spcAft>
              <a:spcPct val="35000"/>
            </a:spcAft>
            <a:buNone/>
          </a:pPr>
          <a:r>
            <a:rPr lang="en-ID" sz="1400" kern="1200"/>
            <a:t>Water Security Support Facility (WSSF)</a:t>
          </a:r>
        </a:p>
      </dsp:txBody>
      <dsp:txXfrm>
        <a:off x="2031365" y="519874"/>
        <a:ext cx="2031364" cy="1091736"/>
      </dsp:txXfrm>
    </dsp:sp>
    <dsp:sp modelId="{FAB222D9-87D7-4B9C-886D-FF67F0AEA828}">
      <dsp:nvSpPr>
        <dsp:cNvPr id="0" name=""/>
        <dsp:cNvSpPr/>
      </dsp:nvSpPr>
      <dsp:spPr>
        <a:xfrm>
          <a:off x="0" y="1611610"/>
          <a:ext cx="4062730" cy="121304"/>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eb5cc80-9b26-44e0-b2b1-004b8c3243af">
      <UserInfo>
        <DisplayName>Yumiko Yasuda</DisplayName>
        <AccountId>23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6585EAF54DD9448F623FFC4F00FD65" ma:contentTypeVersion="12" ma:contentTypeDescription="Create a new document." ma:contentTypeScope="" ma:versionID="17a8a630b1fb004b15c95816768a32f6">
  <xsd:schema xmlns:xsd="http://www.w3.org/2001/XMLSchema" xmlns:xs="http://www.w3.org/2001/XMLSchema" xmlns:p="http://schemas.microsoft.com/office/2006/metadata/properties" xmlns:ns2="95d8bb12-73fe-4258-aee8-48dd6c05b1b3" xmlns:ns3="ceb5cc80-9b26-44e0-b2b1-004b8c3243af" targetNamespace="http://schemas.microsoft.com/office/2006/metadata/properties" ma:root="true" ma:fieldsID="f7c80d0c44331d09344f3fc3d527ab9c" ns2:_="" ns3:_="">
    <xsd:import namespace="95d8bb12-73fe-4258-aee8-48dd6c05b1b3"/>
    <xsd:import namespace="ceb5cc80-9b26-44e0-b2b1-004b8c3243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d8bb12-73fe-4258-aee8-48dd6c05b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b5cc80-9b26-44e0-b2b1-004b8c3243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67F87-D2AB-48FA-9482-813C0E9AD8D8}">
  <ds:schemaRefs>
    <ds:schemaRef ds:uri="http://schemas.microsoft.com/office/2006/metadata/properties"/>
    <ds:schemaRef ds:uri="http://schemas.microsoft.com/office/infopath/2007/PartnerControls"/>
    <ds:schemaRef ds:uri="ceb5cc80-9b26-44e0-b2b1-004b8c3243af"/>
  </ds:schemaRefs>
</ds:datastoreItem>
</file>

<file path=customXml/itemProps2.xml><?xml version="1.0" encoding="utf-8"?>
<ds:datastoreItem xmlns:ds="http://schemas.openxmlformats.org/officeDocument/2006/customXml" ds:itemID="{1D9038A6-B345-4AD1-AABA-94CDD579A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d8bb12-73fe-4258-aee8-48dd6c05b1b3"/>
    <ds:schemaRef ds:uri="ceb5cc80-9b26-44e0-b2b1-004b8c3243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E3AD8A-C4F0-4DB1-A1D8-9431DB6F58B2}">
  <ds:schemaRefs>
    <ds:schemaRef ds:uri="http://schemas.microsoft.com/sharepoint/v3/contenttype/forms"/>
  </ds:schemaRefs>
</ds:datastoreItem>
</file>

<file path=customXml/itemProps4.xml><?xml version="1.0" encoding="utf-8"?>
<ds:datastoreItem xmlns:ds="http://schemas.openxmlformats.org/officeDocument/2006/customXml" ds:itemID="{1CAD15AD-D504-4C1B-B197-AA2E24618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9190</Words>
  <Characters>52385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61453</CharactersWithSpaces>
  <SharedDoc>false</SharedDoc>
  <HLinks>
    <vt:vector size="162" baseType="variant">
      <vt:variant>
        <vt:i4>3670060</vt:i4>
      </vt:variant>
      <vt:variant>
        <vt:i4>96</vt:i4>
      </vt:variant>
      <vt:variant>
        <vt:i4>0</vt:i4>
      </vt:variant>
      <vt:variant>
        <vt:i4>5</vt:i4>
      </vt:variant>
      <vt:variant>
        <vt:lpwstr>http://www.wateractionhub.org/</vt:lpwstr>
      </vt:variant>
      <vt:variant>
        <vt:lpwstr/>
      </vt:variant>
      <vt:variant>
        <vt:i4>28</vt:i4>
      </vt:variant>
      <vt:variant>
        <vt:i4>93</vt:i4>
      </vt:variant>
      <vt:variant>
        <vt:i4>0</vt:i4>
      </vt:variant>
      <vt:variant>
        <vt:i4>5</vt:i4>
      </vt:variant>
      <vt:variant>
        <vt:lpwstr>https://sustainabledevelopment.un.org/sdgactions</vt:lpwstr>
      </vt:variant>
      <vt:variant>
        <vt:lpwstr/>
      </vt:variant>
      <vt:variant>
        <vt:i4>1835067</vt:i4>
      </vt:variant>
      <vt:variant>
        <vt:i4>86</vt:i4>
      </vt:variant>
      <vt:variant>
        <vt:i4>0</vt:i4>
      </vt:variant>
      <vt:variant>
        <vt:i4>5</vt:i4>
      </vt:variant>
      <vt:variant>
        <vt:lpwstr/>
      </vt:variant>
      <vt:variant>
        <vt:lpwstr>_Toc93398998</vt:lpwstr>
      </vt:variant>
      <vt:variant>
        <vt:i4>1245243</vt:i4>
      </vt:variant>
      <vt:variant>
        <vt:i4>80</vt:i4>
      </vt:variant>
      <vt:variant>
        <vt:i4>0</vt:i4>
      </vt:variant>
      <vt:variant>
        <vt:i4>5</vt:i4>
      </vt:variant>
      <vt:variant>
        <vt:lpwstr/>
      </vt:variant>
      <vt:variant>
        <vt:lpwstr>_Toc93398997</vt:lpwstr>
      </vt:variant>
      <vt:variant>
        <vt:i4>1179707</vt:i4>
      </vt:variant>
      <vt:variant>
        <vt:i4>74</vt:i4>
      </vt:variant>
      <vt:variant>
        <vt:i4>0</vt:i4>
      </vt:variant>
      <vt:variant>
        <vt:i4>5</vt:i4>
      </vt:variant>
      <vt:variant>
        <vt:lpwstr/>
      </vt:variant>
      <vt:variant>
        <vt:lpwstr>_Toc93398996</vt:lpwstr>
      </vt:variant>
      <vt:variant>
        <vt:i4>1114171</vt:i4>
      </vt:variant>
      <vt:variant>
        <vt:i4>68</vt:i4>
      </vt:variant>
      <vt:variant>
        <vt:i4>0</vt:i4>
      </vt:variant>
      <vt:variant>
        <vt:i4>5</vt:i4>
      </vt:variant>
      <vt:variant>
        <vt:lpwstr/>
      </vt:variant>
      <vt:variant>
        <vt:lpwstr>_Toc93398995</vt:lpwstr>
      </vt:variant>
      <vt:variant>
        <vt:i4>1048635</vt:i4>
      </vt:variant>
      <vt:variant>
        <vt:i4>62</vt:i4>
      </vt:variant>
      <vt:variant>
        <vt:i4>0</vt:i4>
      </vt:variant>
      <vt:variant>
        <vt:i4>5</vt:i4>
      </vt:variant>
      <vt:variant>
        <vt:lpwstr/>
      </vt:variant>
      <vt:variant>
        <vt:lpwstr>_Toc93398994</vt:lpwstr>
      </vt:variant>
      <vt:variant>
        <vt:i4>1507387</vt:i4>
      </vt:variant>
      <vt:variant>
        <vt:i4>56</vt:i4>
      </vt:variant>
      <vt:variant>
        <vt:i4>0</vt:i4>
      </vt:variant>
      <vt:variant>
        <vt:i4>5</vt:i4>
      </vt:variant>
      <vt:variant>
        <vt:lpwstr/>
      </vt:variant>
      <vt:variant>
        <vt:lpwstr>_Toc93398993</vt:lpwstr>
      </vt:variant>
      <vt:variant>
        <vt:i4>1441851</vt:i4>
      </vt:variant>
      <vt:variant>
        <vt:i4>50</vt:i4>
      </vt:variant>
      <vt:variant>
        <vt:i4>0</vt:i4>
      </vt:variant>
      <vt:variant>
        <vt:i4>5</vt:i4>
      </vt:variant>
      <vt:variant>
        <vt:lpwstr/>
      </vt:variant>
      <vt:variant>
        <vt:lpwstr>_Toc93398992</vt:lpwstr>
      </vt:variant>
      <vt:variant>
        <vt:i4>1376315</vt:i4>
      </vt:variant>
      <vt:variant>
        <vt:i4>44</vt:i4>
      </vt:variant>
      <vt:variant>
        <vt:i4>0</vt:i4>
      </vt:variant>
      <vt:variant>
        <vt:i4>5</vt:i4>
      </vt:variant>
      <vt:variant>
        <vt:lpwstr/>
      </vt:variant>
      <vt:variant>
        <vt:lpwstr>_Toc93398991</vt:lpwstr>
      </vt:variant>
      <vt:variant>
        <vt:i4>1310779</vt:i4>
      </vt:variant>
      <vt:variant>
        <vt:i4>38</vt:i4>
      </vt:variant>
      <vt:variant>
        <vt:i4>0</vt:i4>
      </vt:variant>
      <vt:variant>
        <vt:i4>5</vt:i4>
      </vt:variant>
      <vt:variant>
        <vt:lpwstr/>
      </vt:variant>
      <vt:variant>
        <vt:lpwstr>_Toc93398990</vt:lpwstr>
      </vt:variant>
      <vt:variant>
        <vt:i4>1900602</vt:i4>
      </vt:variant>
      <vt:variant>
        <vt:i4>32</vt:i4>
      </vt:variant>
      <vt:variant>
        <vt:i4>0</vt:i4>
      </vt:variant>
      <vt:variant>
        <vt:i4>5</vt:i4>
      </vt:variant>
      <vt:variant>
        <vt:lpwstr/>
      </vt:variant>
      <vt:variant>
        <vt:lpwstr>_Toc93398989</vt:lpwstr>
      </vt:variant>
      <vt:variant>
        <vt:i4>1835066</vt:i4>
      </vt:variant>
      <vt:variant>
        <vt:i4>26</vt:i4>
      </vt:variant>
      <vt:variant>
        <vt:i4>0</vt:i4>
      </vt:variant>
      <vt:variant>
        <vt:i4>5</vt:i4>
      </vt:variant>
      <vt:variant>
        <vt:lpwstr/>
      </vt:variant>
      <vt:variant>
        <vt:lpwstr>_Toc93398988</vt:lpwstr>
      </vt:variant>
      <vt:variant>
        <vt:i4>1245242</vt:i4>
      </vt:variant>
      <vt:variant>
        <vt:i4>20</vt:i4>
      </vt:variant>
      <vt:variant>
        <vt:i4>0</vt:i4>
      </vt:variant>
      <vt:variant>
        <vt:i4>5</vt:i4>
      </vt:variant>
      <vt:variant>
        <vt:lpwstr/>
      </vt:variant>
      <vt:variant>
        <vt:lpwstr>_Toc93398987</vt:lpwstr>
      </vt:variant>
      <vt:variant>
        <vt:i4>1179706</vt:i4>
      </vt:variant>
      <vt:variant>
        <vt:i4>14</vt:i4>
      </vt:variant>
      <vt:variant>
        <vt:i4>0</vt:i4>
      </vt:variant>
      <vt:variant>
        <vt:i4>5</vt:i4>
      </vt:variant>
      <vt:variant>
        <vt:lpwstr/>
      </vt:variant>
      <vt:variant>
        <vt:lpwstr>_Toc93398986</vt:lpwstr>
      </vt:variant>
      <vt:variant>
        <vt:i4>1114170</vt:i4>
      </vt:variant>
      <vt:variant>
        <vt:i4>8</vt:i4>
      </vt:variant>
      <vt:variant>
        <vt:i4>0</vt:i4>
      </vt:variant>
      <vt:variant>
        <vt:i4>5</vt:i4>
      </vt:variant>
      <vt:variant>
        <vt:lpwstr/>
      </vt:variant>
      <vt:variant>
        <vt:lpwstr>_Toc93398985</vt:lpwstr>
      </vt:variant>
      <vt:variant>
        <vt:i4>1048634</vt:i4>
      </vt:variant>
      <vt:variant>
        <vt:i4>2</vt:i4>
      </vt:variant>
      <vt:variant>
        <vt:i4>0</vt:i4>
      </vt:variant>
      <vt:variant>
        <vt:i4>5</vt:i4>
      </vt:variant>
      <vt:variant>
        <vt:lpwstr/>
      </vt:variant>
      <vt:variant>
        <vt:lpwstr>_Toc93398984</vt:lpwstr>
      </vt:variant>
      <vt:variant>
        <vt:i4>983163</vt:i4>
      </vt:variant>
      <vt:variant>
        <vt:i4>27</vt:i4>
      </vt:variant>
      <vt:variant>
        <vt:i4>0</vt:i4>
      </vt:variant>
      <vt:variant>
        <vt:i4>5</vt:i4>
      </vt:variant>
      <vt:variant>
        <vt:lpwstr>mailto:louise.desrainy@gwpsea.org</vt:lpwstr>
      </vt:variant>
      <vt:variant>
        <vt:lpwstr/>
      </vt:variant>
      <vt:variant>
        <vt:i4>7471134</vt:i4>
      </vt:variant>
      <vt:variant>
        <vt:i4>24</vt:i4>
      </vt:variant>
      <vt:variant>
        <vt:i4>0</vt:i4>
      </vt:variant>
      <vt:variant>
        <vt:i4>5</vt:i4>
      </vt:variant>
      <vt:variant>
        <vt:lpwstr>mailto:fany.wedahuditama@gwpsea.org</vt:lpwstr>
      </vt:variant>
      <vt:variant>
        <vt:lpwstr/>
      </vt:variant>
      <vt:variant>
        <vt:i4>5832764</vt:i4>
      </vt:variant>
      <vt:variant>
        <vt:i4>21</vt:i4>
      </vt:variant>
      <vt:variant>
        <vt:i4>0</vt:i4>
      </vt:variant>
      <vt:variant>
        <vt:i4>5</vt:i4>
      </vt:variant>
      <vt:variant>
        <vt:lpwstr>mailto:yumiko.yasuda@gwp.org</vt:lpwstr>
      </vt:variant>
      <vt:variant>
        <vt:lpwstr/>
      </vt:variant>
      <vt:variant>
        <vt:i4>983163</vt:i4>
      </vt:variant>
      <vt:variant>
        <vt:i4>18</vt:i4>
      </vt:variant>
      <vt:variant>
        <vt:i4>0</vt:i4>
      </vt:variant>
      <vt:variant>
        <vt:i4>5</vt:i4>
      </vt:variant>
      <vt:variant>
        <vt:lpwstr>mailto:louise.desrainy@gwpsea.org</vt:lpwstr>
      </vt:variant>
      <vt:variant>
        <vt:lpwstr/>
      </vt:variant>
      <vt:variant>
        <vt:i4>7471134</vt:i4>
      </vt:variant>
      <vt:variant>
        <vt:i4>15</vt:i4>
      </vt:variant>
      <vt:variant>
        <vt:i4>0</vt:i4>
      </vt:variant>
      <vt:variant>
        <vt:i4>5</vt:i4>
      </vt:variant>
      <vt:variant>
        <vt:lpwstr>mailto:fany.wedahuditama@gwpsea.org</vt:lpwstr>
      </vt:variant>
      <vt:variant>
        <vt:lpwstr/>
      </vt:variant>
      <vt:variant>
        <vt:i4>7471134</vt:i4>
      </vt:variant>
      <vt:variant>
        <vt:i4>12</vt:i4>
      </vt:variant>
      <vt:variant>
        <vt:i4>0</vt:i4>
      </vt:variant>
      <vt:variant>
        <vt:i4>5</vt:i4>
      </vt:variant>
      <vt:variant>
        <vt:lpwstr>mailto:fany.wedahuditama@gwpsea.org</vt:lpwstr>
      </vt:variant>
      <vt:variant>
        <vt:lpwstr/>
      </vt:variant>
      <vt:variant>
        <vt:i4>983163</vt:i4>
      </vt:variant>
      <vt:variant>
        <vt:i4>9</vt:i4>
      </vt:variant>
      <vt:variant>
        <vt:i4>0</vt:i4>
      </vt:variant>
      <vt:variant>
        <vt:i4>5</vt:i4>
      </vt:variant>
      <vt:variant>
        <vt:lpwstr>mailto:louise.desrainy@gwpsea.org</vt:lpwstr>
      </vt:variant>
      <vt:variant>
        <vt:lpwstr/>
      </vt:variant>
      <vt:variant>
        <vt:i4>7471134</vt:i4>
      </vt:variant>
      <vt:variant>
        <vt:i4>6</vt:i4>
      </vt:variant>
      <vt:variant>
        <vt:i4>0</vt:i4>
      </vt:variant>
      <vt:variant>
        <vt:i4>5</vt:i4>
      </vt:variant>
      <vt:variant>
        <vt:lpwstr>mailto:fany.wedahuditama@gwpsea.org</vt:lpwstr>
      </vt:variant>
      <vt:variant>
        <vt:lpwstr/>
      </vt:variant>
      <vt:variant>
        <vt:i4>7471134</vt:i4>
      </vt:variant>
      <vt:variant>
        <vt:i4>3</vt:i4>
      </vt:variant>
      <vt:variant>
        <vt:i4>0</vt:i4>
      </vt:variant>
      <vt:variant>
        <vt:i4>5</vt:i4>
      </vt:variant>
      <vt:variant>
        <vt:lpwstr>mailto:fany.wedahuditama@gwpsea.org</vt:lpwstr>
      </vt:variant>
      <vt:variant>
        <vt:lpwstr/>
      </vt:variant>
      <vt:variant>
        <vt:i4>4259891</vt:i4>
      </vt:variant>
      <vt:variant>
        <vt:i4>0</vt:i4>
      </vt:variant>
      <vt:variant>
        <vt:i4>0</vt:i4>
      </vt:variant>
      <vt:variant>
        <vt:i4>5</vt:i4>
      </vt:variant>
      <vt:variant>
        <vt:lpwstr>mailto:megan.knight@gwpsea.org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GWPSEA</dc:creator>
  <cp:keywords/>
  <dc:description/>
  <cp:lastModifiedBy>Fany Wedahuditama</cp:lastModifiedBy>
  <cp:revision>2</cp:revision>
  <cp:lastPrinted>2022-01-17T22:55:00Z</cp:lastPrinted>
  <dcterms:created xsi:type="dcterms:W3CDTF">2022-01-26T08:17:00Z</dcterms:created>
  <dcterms:modified xsi:type="dcterms:W3CDTF">2022-01-26T08:17:00Z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0x010100506585EAF54DD9448F623FFC4F00FD65</vt:lpwstr>
  </property>
</Properties>
</file>